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839" w:rsidRDefault="00A81839" w:rsidP="00410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FD9" w:rsidRDefault="00854FD9" w:rsidP="004108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733B857A" wp14:editId="4C5DAAF8">
            <wp:extent cx="5940425" cy="792099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FD9" w:rsidRDefault="00854FD9" w:rsidP="00410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4FD9" w:rsidRDefault="00854FD9" w:rsidP="004108D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870E1" w:rsidRPr="004108DC" w:rsidRDefault="008870E1" w:rsidP="004108D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108DC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8870E1" w:rsidRPr="004108DC" w:rsidRDefault="008870E1" w:rsidP="004108DC">
      <w:pPr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>Рабочая программа по предмету «Музыка» на уровне основного общего образования составлена на основе Требований к результатам освоения программы основного общего образования, представленных в Федеральном государственном образовательном стандарте основного общего образования, с учётом:  Примерной рабочей программы основного общего образования «Музыка» для 5-8 классов, одобренной решением федерального учебно-методического объединения по общему образованию, протокол 3/21 от 27.09.2022г.,</w:t>
      </w:r>
      <w:r w:rsidR="004108DC">
        <w:rPr>
          <w:rFonts w:ascii="Times New Roman" w:hAnsi="Times New Roman" w:cs="Times New Roman"/>
          <w:sz w:val="28"/>
          <w:szCs w:val="28"/>
        </w:rPr>
        <w:t xml:space="preserve"> </w:t>
      </w:r>
      <w:r w:rsidRPr="004108DC">
        <w:rPr>
          <w:rFonts w:ascii="Times New Roman" w:hAnsi="Times New Roman" w:cs="Times New Roman"/>
          <w:sz w:val="28"/>
          <w:szCs w:val="28"/>
        </w:rPr>
        <w:t>распределённых по модулям проверяемых требований к результатам освоения основной образовательной программы основного общего об</w:t>
      </w:r>
      <w:r w:rsidR="004108DC">
        <w:rPr>
          <w:rFonts w:ascii="Times New Roman" w:hAnsi="Times New Roman" w:cs="Times New Roman"/>
          <w:sz w:val="28"/>
          <w:szCs w:val="28"/>
        </w:rPr>
        <w:t>разования по предмету «Музыка».</w:t>
      </w:r>
    </w:p>
    <w:p w:rsidR="008870E1" w:rsidRDefault="008870E1" w:rsidP="008870E1">
      <w:pPr>
        <w:spacing w:after="0" w:line="240" w:lineRule="auto"/>
        <w:ind w:left="-284"/>
        <w:jc w:val="both"/>
        <w:rPr>
          <w:rFonts w:ascii="Times New Roman" w:hAnsi="Times New Roman" w:cs="Times New Roman"/>
          <w:sz w:val="24"/>
          <w:szCs w:val="24"/>
        </w:rPr>
      </w:pPr>
    </w:p>
    <w:p w:rsidR="008870E1" w:rsidRDefault="008870E1" w:rsidP="004108D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 «МУЗЫКА»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Музыка — универсальный антропологический феномен, неизменно присутствующий во всех культурах и цивилизациях на протяжении всей истории человечества. Используя интонационно-выразительные средства, она способна порождать эстетические эмоции, разнообразные чувства и мысли, яркие художественные образы, для которых характерны, с одной стороны, высокий уровень обобщённости, с другой — глубокая степень психологической </w:t>
      </w:r>
      <w:proofErr w:type="spellStart"/>
      <w:r w:rsidRPr="004108DC">
        <w:rPr>
          <w:rFonts w:ascii="Times New Roman" w:hAnsi="Times New Roman" w:cs="Times New Roman"/>
          <w:sz w:val="28"/>
          <w:szCs w:val="28"/>
        </w:rPr>
        <w:t>вовлечённости</w:t>
      </w:r>
      <w:proofErr w:type="spellEnd"/>
      <w:r w:rsidRPr="004108DC">
        <w:rPr>
          <w:rFonts w:ascii="Times New Roman" w:hAnsi="Times New Roman" w:cs="Times New Roman"/>
          <w:sz w:val="28"/>
          <w:szCs w:val="28"/>
        </w:rPr>
        <w:t xml:space="preserve"> личности. Эта особенность открывает уникальный потенциал для развития внутреннего мира человека, гармонизации его взаимоотношений с самим собой, другими людьми, окружающим миром через занятия музыкальным искусством. Музыка действует на невербальном уровне и развивает такие важнейшие качества и свойства, как целостное восприятие мира, интуиция, сопереживание, содержательная рефлексия. Огромное значение имеет музыка в качестве универсального языка, не требующего перевода, позволяющего понимать и принимать образ жизни, способ мышления и мировоззрение представителей других народов и культур. Музыка, являясь эффективным способом коммуникации, обеспечивает межличностное и социальное взаимодействие людей, в том числе является средством сохранения и передачи идей и смыслов, рождённых в предыдущие века и отражённых в народной, духовной музыке, произведениях великих композиторов прошлого. Особое значение приобретает музыкальное воспитание в свете целей и задач укрепления национальной идентичности. Родные интонации, мелодии и ритмы являются квинтэссенцией культурного кода, сохраняющего в свёрнутом виде всю систему мировоззрения предков, передаваемую музыкой не только через сознание, но и на более глубоком — подсознательном — уровне.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Музыка — </w:t>
      </w:r>
      <w:proofErr w:type="spellStart"/>
      <w:r w:rsidRPr="004108DC">
        <w:rPr>
          <w:rFonts w:ascii="Times New Roman" w:hAnsi="Times New Roman" w:cs="Times New Roman"/>
          <w:sz w:val="28"/>
          <w:szCs w:val="28"/>
        </w:rPr>
        <w:t>временнóе</w:t>
      </w:r>
      <w:proofErr w:type="spellEnd"/>
      <w:r w:rsidRPr="004108DC">
        <w:rPr>
          <w:rFonts w:ascii="Times New Roman" w:hAnsi="Times New Roman" w:cs="Times New Roman"/>
          <w:sz w:val="28"/>
          <w:szCs w:val="28"/>
        </w:rPr>
        <w:t xml:space="preserve"> искусство. В связи с этим важнейшим вкладом в развитие комплекса психических качеств личности является способность музыки развивать чувство времени, чуткость к распознаванию причинно-следственных связей и логики развития событий, обогащать индивидуальный опыт в </w:t>
      </w:r>
      <w:r w:rsidRPr="004108DC">
        <w:rPr>
          <w:rFonts w:ascii="Times New Roman" w:hAnsi="Times New Roman" w:cs="Times New Roman"/>
          <w:sz w:val="28"/>
          <w:szCs w:val="28"/>
        </w:rPr>
        <w:lastRenderedPageBreak/>
        <w:t xml:space="preserve">предвидении будущего и его сравнении с прошлым. Музыка обеспечивает развитие интеллектуальных и творческих способностей ребёнка, развивает его абстрактное мышление, память и воображение, формирует умения и навыки в сфере эмоционального интеллекта, способствует самореализации и </w:t>
      </w:r>
      <w:proofErr w:type="spellStart"/>
      <w:r w:rsidRPr="004108DC">
        <w:rPr>
          <w:rFonts w:ascii="Times New Roman" w:hAnsi="Times New Roman" w:cs="Times New Roman"/>
          <w:sz w:val="28"/>
          <w:szCs w:val="28"/>
        </w:rPr>
        <w:t>самопринятию</w:t>
      </w:r>
      <w:proofErr w:type="spellEnd"/>
      <w:r w:rsidRPr="004108DC">
        <w:rPr>
          <w:rFonts w:ascii="Times New Roman" w:hAnsi="Times New Roman" w:cs="Times New Roman"/>
          <w:sz w:val="28"/>
          <w:szCs w:val="28"/>
        </w:rPr>
        <w:t xml:space="preserve"> личности. Таким образом, музыкальное обучение и воспитание вносит огромный вклад в эстетическое и нравственное развитие ребёнка, формирование всей системы ценностей.</w:t>
      </w:r>
    </w:p>
    <w:p w:rsid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870E1" w:rsidRDefault="008870E1" w:rsidP="004108DC">
      <w:pPr>
        <w:spacing w:after="0" w:line="20" w:lineRule="atLeast"/>
        <w:ind w:left="-284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ИЗУЧЕНИЯ УЧЕБНОГО ПРЕДМЕТА «МУЗЫКА»</w:t>
      </w:r>
    </w:p>
    <w:p w:rsidR="008870E1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Музыка жизненно необходима для полноценного образования и воспитания ребёнка, развития его психики, эмоциональной и интеллектуальной сфер, творческого потенциала. Признание ценности творческого развития человека, уникального вклада искусства в образование и воспитание делает неприменимыми критерии утилитарности.</w:t>
      </w:r>
    </w:p>
    <w:p w:rsidR="008870E1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Основная цель реализации программы</w:t>
      </w:r>
      <w:r>
        <w:rPr>
          <w:rFonts w:ascii="Times New Roman" w:hAnsi="Times New Roman" w:cs="Times New Roman"/>
          <w:sz w:val="24"/>
          <w:szCs w:val="24"/>
        </w:rPr>
        <w:t xml:space="preserve"> — воспитание музыкальной культуры как части всей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интонационно-смысловое обобщение, содержательный анализ произведений, моделирование художественно-творческого процесса, самовыражение через творчество). В процессе конкретизации учебных целей их реализация осуществляется по следующим направлениям: </w:t>
      </w:r>
    </w:p>
    <w:p w:rsidR="008870E1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становление системы ценностей обучающихся, развитие целостного миропонимания в единстве эмоциональной и познавательной сферы; </w:t>
      </w:r>
    </w:p>
    <w:p w:rsidR="008870E1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развитие потребности в общении с произведениями искусства, осознание значения музыкального искусства как универсальной формы невербальной коммуникации между людьми разных эпох и народов, эффективного способа коммуникации; </w:t>
      </w:r>
    </w:p>
    <w:p w:rsidR="008870E1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3) формирование творческих способностей ребёнка, развитие внутренней мотивации к интонационно-содержательной деятельности.</w:t>
      </w:r>
    </w:p>
    <w:p w:rsidR="008870E1" w:rsidRDefault="008870E1" w:rsidP="004108DC">
      <w:pPr>
        <w:spacing w:after="0" w:line="20" w:lineRule="atLeast"/>
        <w:ind w:left="-284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Важнейшими задачами изучения предмета «Музыка» в основной школе являются: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>1. Приобщение к общечеловеческим духовным ценностям через личный психологический опыт эмоционально-эстетического переживания.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>2. Осознание социальной функции музыки. Стремление понять закономерности развития музыкального искусства, условия разнообразного проявления и бытования музыки в человеческом обществе, специфики её воздействия на человека.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3. Формирование ценностных личных предпочтений в сфере музыкального искусства. Воспитание уважительного отношения к системе культурных ценностей других людей. Приверженность парадигме сохранения и развития культурного многообразия.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4. Формирование целостного представления о комплексе выразительных средств музыкального искусства. Освоение ключевых элементов музыкального языка, характерных для различных музыкальных стилей. 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>5. Развитие общих и специальных музыкальных способностей, совершенствование в предметных умениях и навыках, в том числе: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а) слушание (расширение приёмов и навыков вдумчивого, осмысленного восприятия музыки; аналитической, оценочной, рефлексивной деятельности в связи с прослушанным музыкальным произведением); 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lastRenderedPageBreak/>
        <w:t>б) исполнение (пение в различных манерах, составах, стилях; игра на доступных музыкальных инструментах, опыт исполнительской деятельности на электронных и виртуальных музыкальных инструментах);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в) сочинение (элементы вокальной и инструментальной импровизации, композиции, аранжировки, в том числе с использованием цифровых программных продуктов);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г) музыкальное движение (пластическое интонирование, инсценировка, танец, двигательное моделирование и др.)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д) творческие проекты, музыкально-театральная деятельность (концерты, фестивали, представления);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е) исследовательская деятельность на материале музыкального искусства.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6. Расширение культурного кругозора, накопление знаний о музыке и музыкантах, достаточное для активного, осознанного восприятия лучших образцов народного </w:t>
      </w:r>
      <w:proofErr w:type="gramStart"/>
      <w:r w:rsidRPr="004108DC">
        <w:rPr>
          <w:rFonts w:ascii="Times New Roman" w:hAnsi="Times New Roman" w:cs="Times New Roman"/>
          <w:sz w:val="28"/>
          <w:szCs w:val="28"/>
        </w:rPr>
        <w:t>и  профессионального</w:t>
      </w:r>
      <w:proofErr w:type="gramEnd"/>
      <w:r w:rsidRPr="004108DC">
        <w:rPr>
          <w:rFonts w:ascii="Times New Roman" w:hAnsi="Times New Roman" w:cs="Times New Roman"/>
          <w:sz w:val="28"/>
          <w:szCs w:val="28"/>
        </w:rPr>
        <w:t xml:space="preserve"> искусства родной страны и мира, ориентации в истории развития музыкального искусства и современной музыкальной культуре.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Программа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24"/>
        </w:rPr>
        <w:t>Содержание предмета «Музыка»</w:t>
      </w:r>
      <w:r>
        <w:rPr>
          <w:rFonts w:ascii="Times New Roman" w:hAnsi="Times New Roman" w:cs="Times New Roman"/>
          <w:sz w:val="32"/>
          <w:szCs w:val="24"/>
        </w:rPr>
        <w:t xml:space="preserve"> </w:t>
      </w:r>
      <w:r w:rsidRPr="004108DC">
        <w:rPr>
          <w:rFonts w:ascii="Times New Roman" w:hAnsi="Times New Roman" w:cs="Times New Roman"/>
          <w:sz w:val="28"/>
          <w:szCs w:val="28"/>
        </w:rPr>
        <w:t xml:space="preserve">структурно представлено девятью модулями (тематическими линиями), обеспечивающими преемственность с образовательной программой начального образования и непрерывность изучения </w:t>
      </w:r>
      <w:proofErr w:type="gramStart"/>
      <w:r w:rsidRPr="004108DC">
        <w:rPr>
          <w:rFonts w:ascii="Times New Roman" w:hAnsi="Times New Roman" w:cs="Times New Roman"/>
          <w:sz w:val="28"/>
          <w:szCs w:val="28"/>
        </w:rPr>
        <w:t>предмета  образовательной</w:t>
      </w:r>
      <w:proofErr w:type="gramEnd"/>
      <w:r w:rsidRPr="004108DC">
        <w:rPr>
          <w:rFonts w:ascii="Times New Roman" w:hAnsi="Times New Roman" w:cs="Times New Roman"/>
          <w:sz w:val="28"/>
          <w:szCs w:val="28"/>
        </w:rPr>
        <w:t xml:space="preserve"> области «Искусство» на протяжении всего курса школьного обучения: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модуль № 1 «Музыка моего края»;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модуль № 2 «Народное музыкальное творчество России»;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модуль № 3 «Музыка народов мира»; 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модуль № 4 «Европейская классическая музыка»;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модуль № 5 «Русская классическая музыка»; 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модуль № 6 «Истоки и образы русской и европейской духовной музыки»; 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модуль № 7 «Современная музыка: основные жанры и направления»;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модуль № 8 «Связь музыки с другими видами искусства»; </w:t>
      </w:r>
    </w:p>
    <w:p w:rsidR="008870E1" w:rsidRPr="004108D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 xml:space="preserve"> модуль № 9 «Жанры музыкального искусства».</w:t>
      </w:r>
    </w:p>
    <w:p w:rsidR="000C768C" w:rsidRDefault="008870E1" w:rsidP="000C768C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4108DC">
        <w:rPr>
          <w:rFonts w:ascii="Times New Roman" w:hAnsi="Times New Roman" w:cs="Times New Roman"/>
          <w:sz w:val="28"/>
          <w:szCs w:val="28"/>
        </w:rPr>
        <w:t>Каждый модуль состоит из нескольких тематических блоков, рассчитанных на 3—6 часов учебного времени. Модульный принцип допускает перестановку блоков; перераспределение количества учебных часов между блоками. Могут быть полностью опущены отдельные тематические блоки в случае, если данный материал был хорошо освоен в начальной школе. Вариативная компоновка тематических блоков позволяет существенно расширить формы и виды деятельности за счёт внеурочных и внеклассных мероприятий — посещений театров, музеев, концертных залов; работы над и</w:t>
      </w:r>
      <w:r w:rsidR="004108DC">
        <w:rPr>
          <w:rFonts w:ascii="Times New Roman" w:hAnsi="Times New Roman" w:cs="Times New Roman"/>
          <w:sz w:val="28"/>
          <w:szCs w:val="28"/>
        </w:rPr>
        <w:t>сследовательскими и творческими</w:t>
      </w:r>
      <w:r w:rsidRPr="004108DC">
        <w:rPr>
          <w:rFonts w:ascii="Times New Roman" w:hAnsi="Times New Roman" w:cs="Times New Roman"/>
          <w:sz w:val="28"/>
          <w:szCs w:val="28"/>
        </w:rPr>
        <w:t xml:space="preserve"> проектами. </w:t>
      </w:r>
    </w:p>
    <w:p w:rsidR="000C768C" w:rsidRDefault="000C768C" w:rsidP="000C768C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Каждый модуль состоит из нескольких тематических блоков. Виды деятельности, которые может использовать в том числе (но не исключительно) </w:t>
      </w:r>
      <w:r w:rsidRPr="000C768C">
        <w:rPr>
          <w:rFonts w:ascii="Times New Roman" w:hAnsi="Times New Roman" w:cs="Times New Roman"/>
          <w:sz w:val="28"/>
          <w:szCs w:val="28"/>
        </w:rPr>
        <w:lastRenderedPageBreak/>
        <w:t>учитель для планирования внеурочной, внеклассной работы, обозначены «вариативно».</w:t>
      </w:r>
    </w:p>
    <w:p w:rsidR="000C768C" w:rsidRDefault="000C768C" w:rsidP="000C768C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Общее число часов, рекомендованных для изучения музыки, – 3.1.1.3 часов: в 5 классе – 34 часа (1 час в неделю), в 6 классе – 34 часа (1 час в неделю), в 7 классе – 34 часа (1 час в неделю), в 8 классе – 34 часа (1 час в неделю).</w:t>
      </w:r>
    </w:p>
    <w:p w:rsidR="000C768C" w:rsidRPr="000C768C" w:rsidRDefault="000C768C" w:rsidP="000C768C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8870E1" w:rsidRDefault="008870E1" w:rsidP="000C768C">
      <w:pPr>
        <w:spacing w:after="0" w:line="20" w:lineRule="atLeast"/>
        <w:ind w:left="-284" w:right="57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ПЛАНИРУЕМЫЕ РЕЗУЛЬТАТЫ ОСВОЕНИЯ УЧЕБНОГО ПРЕДМЕТА «МУЗЫКА» НА УРОВНЕ ОСНОВНОГО ОБЩЕГО ОБРАЗОВАНИЯ</w:t>
      </w:r>
    </w:p>
    <w:p w:rsidR="008870E1" w:rsidRPr="000C768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Специфика эстетического содержания предмета «Музыка» обусловливает тесное взаимодействие, смысловое единство трёх групп результатов: личностных, </w:t>
      </w:r>
      <w:proofErr w:type="spellStart"/>
      <w:r w:rsidRPr="000C768C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0C768C">
        <w:rPr>
          <w:rFonts w:ascii="Times New Roman" w:hAnsi="Times New Roman" w:cs="Times New Roman"/>
          <w:sz w:val="28"/>
          <w:szCs w:val="28"/>
        </w:rPr>
        <w:t xml:space="preserve"> и предметных. </w:t>
      </w:r>
    </w:p>
    <w:p w:rsidR="008870E1" w:rsidRPr="000C768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ЛИЧНОСТНЫЕ РЕЗУЛЬТАТЫ</w:t>
      </w:r>
    </w:p>
    <w:p w:rsidR="008870E1" w:rsidRPr="000C768C" w:rsidRDefault="008870E1" w:rsidP="008870E1">
      <w:pPr>
        <w:spacing w:after="0" w:line="20" w:lineRule="atLeast"/>
        <w:ind w:left="-284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 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работы, урочной и внеурочной деятельности. Они должны отражать готовность обучающихся руководствоваться системой позитивных ценностных ориентаций, в том числе в части: </w:t>
      </w:r>
    </w:p>
    <w:p w:rsidR="008870E1" w:rsidRPr="000C768C" w:rsidRDefault="008870E1" w:rsidP="008870E1">
      <w:pPr>
        <w:pStyle w:val="ab"/>
        <w:numPr>
          <w:ilvl w:val="0"/>
          <w:numId w:val="2"/>
        </w:numPr>
        <w:spacing w:after="0" w:line="20" w:lineRule="atLeast"/>
        <w:ind w:left="57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>Патриотического воспитания:</w:t>
      </w:r>
    </w:p>
    <w:p w:rsidR="008870E1" w:rsidRPr="000C768C" w:rsidRDefault="008870E1" w:rsidP="008870E1">
      <w:pPr>
        <w:spacing w:after="0" w:line="20" w:lineRule="atLeast"/>
        <w:ind w:left="-303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осознание российской гражданской идентичности в поликультурном и многоконфессиональном обществе;</w:t>
      </w:r>
    </w:p>
    <w:p w:rsidR="008870E1" w:rsidRPr="000C768C" w:rsidRDefault="008870E1" w:rsidP="008870E1">
      <w:pPr>
        <w:spacing w:after="0" w:line="20" w:lineRule="atLeast"/>
        <w:ind w:left="-303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знание Гимна России и традиций его исполнения, уважение музыкальных символов республик Российской Федерации и других стран мира; проявление интереса к освоению музыкальных традиций своего края, музыкальной культуры народов России; </w:t>
      </w:r>
    </w:p>
    <w:p w:rsidR="008870E1" w:rsidRPr="000C768C" w:rsidRDefault="008870E1" w:rsidP="008870E1">
      <w:pPr>
        <w:spacing w:after="0" w:line="20" w:lineRule="atLeast"/>
        <w:ind w:left="-303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знание достижений отечественных музыкантов, их вклада в мировую музыкальную культуру; интерес к изучению истории отечественной музыкальной культуры;</w:t>
      </w:r>
    </w:p>
    <w:p w:rsidR="008870E1" w:rsidRPr="000C768C" w:rsidRDefault="008870E1" w:rsidP="008870E1">
      <w:pPr>
        <w:spacing w:after="0" w:line="20" w:lineRule="atLeast"/>
        <w:ind w:left="-303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стремление развивать и сохранять музыкальную культуру своей страны, своего края.</w:t>
      </w:r>
    </w:p>
    <w:p w:rsidR="008870E1" w:rsidRPr="000C768C" w:rsidRDefault="008870E1" w:rsidP="008870E1">
      <w:pPr>
        <w:pStyle w:val="ab"/>
        <w:numPr>
          <w:ilvl w:val="0"/>
          <w:numId w:val="2"/>
        </w:num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Гражданского воспитания</w:t>
      </w:r>
      <w:r w:rsidRPr="000C768C">
        <w:rPr>
          <w:rFonts w:ascii="Times New Roman" w:hAnsi="Times New Roman" w:cs="Times New Roman"/>
          <w:sz w:val="28"/>
          <w:szCs w:val="28"/>
        </w:rPr>
        <w:t>:</w:t>
      </w:r>
    </w:p>
    <w:p w:rsidR="008870E1" w:rsidRPr="000C768C" w:rsidRDefault="008870E1" w:rsidP="008870E1">
      <w:pPr>
        <w:spacing w:after="0" w:line="20" w:lineRule="atLeast"/>
        <w:ind w:left="-303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готовность к выполнению обязанностей гражданина и реализации его прав, уважение прав, свобод и законных интересов других людей;</w:t>
      </w:r>
    </w:p>
    <w:p w:rsidR="008870E1" w:rsidRPr="000C768C" w:rsidRDefault="008870E1" w:rsidP="008870E1">
      <w:pPr>
        <w:spacing w:after="0" w:line="20" w:lineRule="atLeast"/>
        <w:ind w:left="-303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осознание комплекса идей и моделей поведения, отражённых в лучших произведениях мировой музыкальной классики, готовность поступать в своей жизни в соответствии с эталонами нравственного самоопределения, отражёнными в них;</w:t>
      </w:r>
    </w:p>
    <w:p w:rsidR="008870E1" w:rsidRPr="000C768C" w:rsidRDefault="008870E1" w:rsidP="008870E1">
      <w:pPr>
        <w:spacing w:after="0" w:line="20" w:lineRule="atLeast"/>
        <w:ind w:left="-303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активное участие в музыкально-культурной жизни семьи, образовательной организации, местного сообщества, родного края, страны, в том числе в качестве участников творческих конкурсов и фестивалей, концертов, культурно-просветительских акций, в качестве волонтёра в дни праздничных мероприятий. </w:t>
      </w:r>
    </w:p>
    <w:p w:rsidR="008870E1" w:rsidRPr="000C768C" w:rsidRDefault="008870E1" w:rsidP="008870E1">
      <w:pPr>
        <w:pStyle w:val="ab"/>
        <w:numPr>
          <w:ilvl w:val="0"/>
          <w:numId w:val="2"/>
        </w:num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>Духовно-нравственного воспитания</w:t>
      </w:r>
      <w:r w:rsidRPr="000C768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70E1" w:rsidRPr="000C768C" w:rsidRDefault="008870E1" w:rsidP="008870E1">
      <w:pPr>
        <w:spacing w:after="0" w:line="20" w:lineRule="atLeast"/>
        <w:ind w:left="-303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ориентация на моральные ценности и нормы в ситуациях нравственного выбора;</w:t>
      </w:r>
    </w:p>
    <w:p w:rsidR="008870E1" w:rsidRPr="000C768C" w:rsidRDefault="008870E1" w:rsidP="008870E1">
      <w:pPr>
        <w:spacing w:after="0" w:line="20" w:lineRule="atLeast"/>
        <w:ind w:left="-303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lastRenderedPageBreak/>
        <w:t>готовность воспринимать музыкальное искусство с учётом моральных и духовных ценностей этического и религиозного контекста, социально-исторических особенностей этики и эстетики;</w:t>
      </w:r>
    </w:p>
    <w:p w:rsidR="008870E1" w:rsidRPr="000C768C" w:rsidRDefault="008870E1" w:rsidP="008870E1">
      <w:pPr>
        <w:spacing w:after="0" w:line="20" w:lineRule="atLeast"/>
        <w:ind w:left="-303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придерживаться принципов справедливости, взаимопомощи и творческого сотрудничества в процессе непосредственной музыкальной и учебной деятельности, при подготовке внеклассных концертов, фестивалей, конкурсов. </w:t>
      </w:r>
    </w:p>
    <w:p w:rsidR="008870E1" w:rsidRPr="000C768C" w:rsidRDefault="008870E1" w:rsidP="008870E1">
      <w:pPr>
        <w:pStyle w:val="ab"/>
        <w:numPr>
          <w:ilvl w:val="0"/>
          <w:numId w:val="2"/>
        </w:num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>Эстетического воспитания</w:t>
      </w:r>
      <w:r w:rsidRPr="000C768C">
        <w:rPr>
          <w:rFonts w:ascii="Times New Roman" w:hAnsi="Times New Roman" w:cs="Times New Roman"/>
          <w:sz w:val="28"/>
          <w:szCs w:val="28"/>
        </w:rPr>
        <w:t>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восприимчивость к различным видам искусства, умение видеть прекрасное в окружающей действительности, готовность прислушиваться к природе, людям, самому себе; осознание ценности творчества, таланта;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осознание важности музыкального искусства как средства коммуникации и самовыражения; понимание ценности отечественного и мирового искусства, роли этнических культурных традиций и народного творчества; стремление к самовыражению в разных видах искусства.</w:t>
      </w:r>
    </w:p>
    <w:p w:rsidR="008870E1" w:rsidRPr="000C768C" w:rsidRDefault="008870E1" w:rsidP="008870E1">
      <w:pPr>
        <w:pStyle w:val="ab"/>
        <w:numPr>
          <w:ilvl w:val="0"/>
          <w:numId w:val="2"/>
        </w:num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>Ценности научного познания</w:t>
      </w:r>
      <w:r w:rsidRPr="000C768C">
        <w:rPr>
          <w:rFonts w:ascii="Times New Roman" w:hAnsi="Times New Roman" w:cs="Times New Roman"/>
          <w:sz w:val="28"/>
          <w:szCs w:val="28"/>
        </w:rPr>
        <w:t>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ориентация в деятельности на современную систему научных представлений об основных закономерностях развития человека, природы и общества, взаимосвязях человека с природной, социальной, культурной средой;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-овладение музыкальным языком, навыками познания музыки как искусства интонируемого смысла;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-овладение основными способами исследовательской деятельности на звуковом материале самой музыки, а также на материале искусствоведческой, исторической, </w:t>
      </w:r>
      <w:proofErr w:type="gramStart"/>
      <w:r w:rsidRPr="000C768C">
        <w:rPr>
          <w:rFonts w:ascii="Times New Roman" w:hAnsi="Times New Roman" w:cs="Times New Roman"/>
          <w:sz w:val="28"/>
          <w:szCs w:val="28"/>
        </w:rPr>
        <w:t>публицистической  информации</w:t>
      </w:r>
      <w:proofErr w:type="gramEnd"/>
      <w:r w:rsidRPr="000C768C">
        <w:rPr>
          <w:rFonts w:ascii="Times New Roman" w:hAnsi="Times New Roman" w:cs="Times New Roman"/>
          <w:sz w:val="28"/>
          <w:szCs w:val="28"/>
        </w:rPr>
        <w:t xml:space="preserve"> о различных явлениях музыкального искусства, использование доступного объёма специальной терминологии. </w:t>
      </w:r>
    </w:p>
    <w:p w:rsidR="008870E1" w:rsidRPr="000C768C" w:rsidRDefault="008870E1" w:rsidP="008870E1">
      <w:pPr>
        <w:pStyle w:val="ab"/>
        <w:numPr>
          <w:ilvl w:val="0"/>
          <w:numId w:val="2"/>
        </w:num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>Физического воспитания</w:t>
      </w:r>
      <w:r w:rsidRPr="000C768C">
        <w:rPr>
          <w:rFonts w:ascii="Times New Roman" w:hAnsi="Times New Roman" w:cs="Times New Roman"/>
          <w:sz w:val="28"/>
          <w:szCs w:val="28"/>
        </w:rPr>
        <w:t>, формирования культуры здоровья и эмоционального благополучия: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осознание ценности жизни с опорой на собственный жизненный опыт и опыт восприятия произведений искусства;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соблюдение правил личной безопасности и гигиены, в том числе в процессе музыкально-исполнительской, творческой, исследовательской деятельности;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умение осознавать своё эмоциональное состояние и эмоциональное состояние других, использовать адекватные интонационные средства для выражения своего состояния, в том числе в процессе повседневного общения;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Pr="000C768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C768C">
        <w:rPr>
          <w:rFonts w:ascii="Times New Roman" w:hAnsi="Times New Roman" w:cs="Times New Roman"/>
          <w:sz w:val="28"/>
          <w:szCs w:val="28"/>
        </w:rPr>
        <w:t xml:space="preserve"> навыков рефлексии, признание своего права на ошибку и такого же права другого человека.</w:t>
      </w:r>
    </w:p>
    <w:p w:rsidR="008870E1" w:rsidRPr="000C768C" w:rsidRDefault="008870E1" w:rsidP="008870E1">
      <w:pPr>
        <w:pStyle w:val="ab"/>
        <w:numPr>
          <w:ilvl w:val="0"/>
          <w:numId w:val="2"/>
        </w:num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>Трудового воспитания</w:t>
      </w:r>
      <w:r w:rsidRPr="000C768C">
        <w:rPr>
          <w:rFonts w:ascii="Times New Roman" w:hAnsi="Times New Roman" w:cs="Times New Roman"/>
          <w:sz w:val="28"/>
          <w:szCs w:val="28"/>
        </w:rPr>
        <w:t>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установка на посильное активное участие в практической деятельности;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трудолюбие в учёбе, настойчивость в достижении поставленных целей;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 интерес к практическому изучению профессий в сфере культуры и искусства;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уважение к труду и результатам трудовой деятельности.</w:t>
      </w:r>
    </w:p>
    <w:p w:rsidR="008870E1" w:rsidRPr="000C768C" w:rsidRDefault="008870E1" w:rsidP="008870E1">
      <w:pPr>
        <w:pStyle w:val="ab"/>
        <w:numPr>
          <w:ilvl w:val="0"/>
          <w:numId w:val="2"/>
        </w:num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>Экологического воспитания</w:t>
      </w:r>
      <w:r w:rsidRPr="000C768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70E1" w:rsidRPr="000C768C" w:rsidRDefault="008870E1" w:rsidP="008870E1">
      <w:pPr>
        <w:spacing w:after="0" w:line="20" w:lineRule="atLeast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lastRenderedPageBreak/>
        <w:t xml:space="preserve">-повышение уровня экологической культуры, осознание глобального характера экологических проблем и путей их решения;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участие в экологических проектах через различные формы музыкального творчества.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Личностные результаты,</w:t>
      </w:r>
      <w:r w:rsidRPr="000C768C">
        <w:rPr>
          <w:rFonts w:ascii="Times New Roman" w:hAnsi="Times New Roman" w:cs="Times New Roman"/>
          <w:sz w:val="28"/>
          <w:szCs w:val="28"/>
        </w:rPr>
        <w:t xml:space="preserve"> обеспечивающие адаптацию обучающегося к изменяющимся условиям социальной и природной среды: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освоение обучающимися социального опыта, основных социальных ролей, норм и правил общественного поведения;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форм социальной жизни, включая семью, группы, сформированные в учебной исследовательской и творческой деятельности, а также в рамках социального взаимодействия с людьми из другой культурной среды;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стремление перенимать опыт, учиться у других людей — как взрослых, так и сверстников, в том числе в разнообразных проявлениях творчества, овладения различными навыками в сфере музыкального и других видов искусства;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смелость при соприкосновении с новым эмоциональным опытом, воспитание чувства нового, способность ставить и решать нестандартные задачи, предвидеть ход событий, обращать внимание на перспективные тенденции и направления развития культуры и социума;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способность осознавать стрессовую ситуацию, оценивать происходящие изменения и их последствия, опираясь на жизненный интонационный и эмоциональный опыт, опыт и навыки управления своими психоэмоциональными ресурсами в стрессовой ситуации, воля к победе.</w:t>
      </w:r>
    </w:p>
    <w:p w:rsidR="008870E1" w:rsidRPr="000C768C" w:rsidRDefault="008870E1" w:rsidP="000C768C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МЕТАПРЕДМЕТНЫЕ РЕЗУЛЬТАТЫ.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C768C">
        <w:rPr>
          <w:rFonts w:ascii="Times New Roman" w:hAnsi="Times New Roman" w:cs="Times New Roman"/>
          <w:b/>
          <w:i/>
          <w:sz w:val="28"/>
          <w:szCs w:val="28"/>
        </w:rPr>
        <w:t>Метапредметные</w:t>
      </w:r>
      <w:proofErr w:type="spellEnd"/>
      <w:r w:rsidRPr="000C768C">
        <w:rPr>
          <w:rFonts w:ascii="Times New Roman" w:hAnsi="Times New Roman" w:cs="Times New Roman"/>
          <w:b/>
          <w:i/>
          <w:sz w:val="28"/>
          <w:szCs w:val="28"/>
        </w:rPr>
        <w:t xml:space="preserve"> результаты</w:t>
      </w:r>
      <w:r w:rsidRPr="000C768C">
        <w:rPr>
          <w:rFonts w:ascii="Times New Roman" w:hAnsi="Times New Roman" w:cs="Times New Roman"/>
          <w:sz w:val="28"/>
          <w:szCs w:val="28"/>
        </w:rPr>
        <w:t xml:space="preserve"> освоения основной образовательной программы, формируемые при изучении предмета «Музыка»:</w:t>
      </w:r>
    </w:p>
    <w:p w:rsidR="008870E1" w:rsidRPr="000C768C" w:rsidRDefault="008870E1" w:rsidP="008870E1">
      <w:pPr>
        <w:pStyle w:val="ab"/>
        <w:numPr>
          <w:ilvl w:val="0"/>
          <w:numId w:val="4"/>
        </w:num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Овладение универсальными познавательными действиями </w:t>
      </w:r>
    </w:p>
    <w:p w:rsidR="008870E1" w:rsidRPr="000C768C" w:rsidRDefault="008870E1" w:rsidP="008870E1">
      <w:pPr>
        <w:pStyle w:val="ab"/>
        <w:spacing w:after="0" w:line="20" w:lineRule="atLeast"/>
        <w:ind w:left="57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>Базовые логические действия: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-устанавливать существенные признаки для классификации музыкальных явлений, выбирать основания для анализа, сравнения и обобщения отдельных интонаций, мелодий и ритмов, других элементов музыкального языка;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сопоставлять, сравнивать на основании существенных признаков произведения, жанры и стили музыкального и других видов искусства;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обнаруживать взаимные влияния отдельных видов, жанров и стилей музыки друг на друга, формулировать гипотезы о взаимосвязях;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выявлять общее и особенное, закономерности и противоречия в комплексе выразительных средств, используемых при создании музыкального образа конкретного произведения, жанра, стиля;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выявлять и характеризовать существенные признаки конкретного музыкального звучания; самостоятельно обобщать и формулировать выводы по результатам проведённого слухового наблюдения-исследования. </w:t>
      </w:r>
    </w:p>
    <w:p w:rsidR="008870E1" w:rsidRPr="000C768C" w:rsidRDefault="008870E1" w:rsidP="008870E1">
      <w:pPr>
        <w:spacing w:after="0" w:line="20" w:lineRule="atLeast"/>
        <w:ind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>Базовые исследовательские действия</w:t>
      </w:r>
      <w:r w:rsidRPr="000C768C">
        <w:rPr>
          <w:rFonts w:ascii="Times New Roman" w:hAnsi="Times New Roman" w:cs="Times New Roman"/>
          <w:sz w:val="28"/>
          <w:szCs w:val="28"/>
        </w:rPr>
        <w:t>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следовать внутренним слухом за развитием музыкального процесса, «наблюдать» звучание музыки;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 использовать вопросы как исследовательский инструмент познания;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lastRenderedPageBreak/>
        <w:t>- формулировать собственные вопросы, фиксирующие несоответствие между реальным и желательным состоянием учебной ситуации, восприятия, исполнения музыки;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составлять алгоритм действий и использовать его для решения учебных, в том числе исполнительских и творческих задач;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проводить по самостоятельно составленному плану небольшое исследование по установлению особенностей музыкально-языковых единиц, сравнению художественных процессов, музыкальных явлений, культурных объектов между собой;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самостоятельно формулировать обобщения и выводы по результатам проведённого наблюдения, слухового исследования.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>Работа с информацией</w:t>
      </w:r>
      <w:r w:rsidRPr="000C768C">
        <w:rPr>
          <w:rFonts w:ascii="Times New Roman" w:hAnsi="Times New Roman" w:cs="Times New Roman"/>
          <w:sz w:val="28"/>
          <w:szCs w:val="28"/>
        </w:rPr>
        <w:t>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применять различные методы, инструменты и запросы при поиске и отборе информации с учётом предложенной учебной задачи и заданных критериев;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понимать специфику работы с аудиоинформацией, музыкальными записями; использовать интонирование для запоминания звуковой информации, музыкальных произведений;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выбирать, анализировать, интерпретировать, обобщать и систематизировать информацию, представленную в аудио- и </w:t>
      </w:r>
      <w:proofErr w:type="spellStart"/>
      <w:r w:rsidRPr="000C768C">
        <w:rPr>
          <w:rFonts w:ascii="Times New Roman" w:hAnsi="Times New Roman" w:cs="Times New Roman"/>
          <w:sz w:val="28"/>
          <w:szCs w:val="28"/>
        </w:rPr>
        <w:t>видеоформатах</w:t>
      </w:r>
      <w:proofErr w:type="spellEnd"/>
      <w:r w:rsidRPr="000C768C">
        <w:rPr>
          <w:rFonts w:ascii="Times New Roman" w:hAnsi="Times New Roman" w:cs="Times New Roman"/>
          <w:sz w:val="28"/>
          <w:szCs w:val="28"/>
        </w:rPr>
        <w:t xml:space="preserve">, текстах, таблицах, схемах;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использовать смысловое чтение для извлечения, обобщения и систематизации информации из одного или нескольких источников с учётом поставленных целей;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оценивать надёжность информации по критериям, предложенным учителем или сформулированным самостоятельно;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 различать тексты информационного и художественного содержания, трансформировать, интерпретировать их в соответствии с учебной задачей;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самостоятельно выбирать оптимальную форму представления информации (текст, таблица, схема, презентация, театрализация и др.) в зависимости от коммуникативной установки. Овладение системой универсальных познавательных действий обеспечивает </w:t>
      </w:r>
      <w:proofErr w:type="spellStart"/>
      <w:r w:rsidRPr="000C768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C768C">
        <w:rPr>
          <w:rFonts w:ascii="Times New Roman" w:hAnsi="Times New Roman" w:cs="Times New Roman"/>
          <w:sz w:val="28"/>
          <w:szCs w:val="28"/>
        </w:rPr>
        <w:t xml:space="preserve"> когнитивных навыков обучающихся, в том числе развитие специфического типа интеллектуальной деятельности — музыкального мышления.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 xml:space="preserve">2. Овладение универсальными коммуникативными действиями.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 xml:space="preserve"> Невербальная коммуникация: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воспринимать музыку как искусство интонируемого смысла, стремиться понять эмоционально-образное содержание музыкального высказывания, понимать ограниченность словесного языка в передаче смысла музыкального произведения;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передавать в собственном исполнении музыки художественное содержание, выражать настроение, чувства, личное отношение к исполняемому произведению;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осознанно пользоваться интонационной выразительностью в обыденной речи, понимать культурные нормы и значение интонации в повседневном общении;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lastRenderedPageBreak/>
        <w:t>- эффективно использовать интонационно-выразительные возможности в ситуации публичного выступления;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распознавать невербальные средства общения (интонация, мимика, жесты), расценивать их как полноценные элементы коммуникации, адекватно включаться в соответствующий уровень общения.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 xml:space="preserve"> Вербальное общение</w:t>
      </w:r>
      <w:r w:rsidRPr="000C768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-воспринимать и формулировать суждения, выражать эмоции в соответствии с условиями и целями общения;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 - выражать своё мнение, в том числе впечатления от общения с музыкальным искусством в устных и письменных текстах;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понимать намерения других, проявлять уважительное отношение к собеседнику и в корректной форме формулировать свои возражения;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вести диалог, дискуссию, задавать вопросы по существу обсуждаемой темы, поддерживать благожелательный тон диалога;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публично представлять результаты учебной и творческой деятельности.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 xml:space="preserve"> Совместная деятельность</w:t>
      </w:r>
      <w:r w:rsidRPr="000C768C">
        <w:rPr>
          <w:rFonts w:ascii="Times New Roman" w:hAnsi="Times New Roman" w:cs="Times New Roman"/>
          <w:sz w:val="28"/>
          <w:szCs w:val="28"/>
        </w:rPr>
        <w:t>(сотрудничество):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 развивать навыки эстетически опосредованного сотрудничества, соучастия, сопереживания в процессе исполнения и восприятия музыки;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понимать ценность такого социально-психологического опыта, экстраполировать его на другие сферы взаимодействия;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понимать и использовать преимущества коллективной, групповой и индивидуальной музыкальной деятельности, выбирать наиболее эффективные формы взаимодействия при решении поставленной задачи;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уметь обобщать мнения нескольких людей, проявлять готовность руководить, выполнять поручения, подчиняться;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оценивать качество своего вклада в общий продукт по критериям, самостоятельно сформулированным участниками взаимодействия;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представлению отчёта перед группой.</w:t>
      </w:r>
    </w:p>
    <w:p w:rsidR="008870E1" w:rsidRPr="000C768C" w:rsidRDefault="008870E1" w:rsidP="008870E1">
      <w:pPr>
        <w:pStyle w:val="ab"/>
        <w:numPr>
          <w:ilvl w:val="0"/>
          <w:numId w:val="4"/>
        </w:numPr>
        <w:spacing w:after="0" w:line="20" w:lineRule="atLeast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 xml:space="preserve">Овладение универсальными регулятивными действиями. Самоорганизация: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ставить перед собой среднесрочные и долгосрочные цели по самосовершенствованию, в том числе в части творческих, исполнительских навыков и способностей, настойчиво продвигаться к поставленной цели;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планировать достижение целей через решение ряда последовательных задач частного характера;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самостоятельно составлять план действий, вносить необходимые коррективы в ходе его реализации;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выявлять наиболее важные проблемы для решения в учебных и жизненных ситуациях; самостоятельно составлять алгоритм решения задачи (или его часть), выбирать способ решения учебной задачи с учётом имеющихся </w:t>
      </w:r>
      <w:r w:rsidRPr="000C768C">
        <w:rPr>
          <w:rFonts w:ascii="Times New Roman" w:hAnsi="Times New Roman" w:cs="Times New Roman"/>
          <w:sz w:val="28"/>
          <w:szCs w:val="28"/>
        </w:rPr>
        <w:lastRenderedPageBreak/>
        <w:t xml:space="preserve">ресурсов и собственных возможностей, аргументировать предлагаемые варианты решений;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делать выбор и брать за него ответственность на себя. Самоконтроль (рефлексия): владеть способами самоконтроля, </w:t>
      </w:r>
      <w:proofErr w:type="spellStart"/>
      <w:r w:rsidRPr="000C768C">
        <w:rPr>
          <w:rFonts w:ascii="Times New Roman" w:hAnsi="Times New Roman" w:cs="Times New Roman"/>
          <w:sz w:val="28"/>
          <w:szCs w:val="28"/>
        </w:rPr>
        <w:t>самомотивации</w:t>
      </w:r>
      <w:proofErr w:type="spellEnd"/>
      <w:r w:rsidRPr="000C768C">
        <w:rPr>
          <w:rFonts w:ascii="Times New Roman" w:hAnsi="Times New Roman" w:cs="Times New Roman"/>
          <w:sz w:val="28"/>
          <w:szCs w:val="28"/>
        </w:rPr>
        <w:t xml:space="preserve"> и рефлексии;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давать адекватную оценку учебной ситуации и предлагать план её изменения; предвидеть трудности, которые могут возникнуть при решении учебной задачи, и адаптировать решение к меняющимся обстоятельствам;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объяснять причины достижения (</w:t>
      </w:r>
      <w:proofErr w:type="spellStart"/>
      <w:r w:rsidRPr="000C768C">
        <w:rPr>
          <w:rFonts w:ascii="Times New Roman" w:hAnsi="Times New Roman" w:cs="Times New Roman"/>
          <w:sz w:val="28"/>
          <w:szCs w:val="28"/>
        </w:rPr>
        <w:t>недостижения</w:t>
      </w:r>
      <w:proofErr w:type="spellEnd"/>
      <w:r w:rsidRPr="000C768C">
        <w:rPr>
          <w:rFonts w:ascii="Times New Roman" w:hAnsi="Times New Roman" w:cs="Times New Roman"/>
          <w:sz w:val="28"/>
          <w:szCs w:val="28"/>
        </w:rPr>
        <w:t xml:space="preserve">) результатов деятельности;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понимать причины неудач и уметь предупреждать их, давать оценку приобретённому опыту;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использовать музыку для улучшения самочувствия, сознательного управления своим психоэмоциональным состоянием, в том числе стимулировать состояния активности (бодрости), отдыха (релаксации), концентрации внимания и т. д.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Эмоциональный интеллект</w:t>
      </w:r>
      <w:r w:rsidRPr="000C768C">
        <w:rPr>
          <w:rFonts w:ascii="Times New Roman" w:hAnsi="Times New Roman" w:cs="Times New Roman"/>
          <w:sz w:val="28"/>
          <w:szCs w:val="28"/>
        </w:rPr>
        <w:t>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-чувствовать, понимать эмоциональное состояние самого себя и других людей, использовать возможности музыкального искусства для расширения своих компетенций в данной сфере;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 развивать способность управлять собственными эмоциями и эмоциями других как в повседневной жизни, так и в ситуациях музыкально-опосредованного общения; выявлять и анализировать причины эмоций;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понимать мотивы и намерения другого человека, анализируя коммуникативно-интонационную ситуацию;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 регулировать способ выражения собственных эмоций.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i/>
          <w:sz w:val="28"/>
          <w:szCs w:val="28"/>
        </w:rPr>
        <w:t xml:space="preserve"> Принятие себя и других</w:t>
      </w:r>
      <w:r w:rsidRPr="000C768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-уважительно и осознанно относиться к другому человеку и его мнению, эстетическим предпочтениям и вкусам;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признавать своё и чужое право на ошибку;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 при обнаружении ошибки фокусироваться не на ней самой, а на способе улучшения результатов деятельности;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принимать себя и других, не осуждая;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-проявлять открытость;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- осознавать невозможность контролировать всё вокруг.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 Овладение системой универсальных учебных регулятивных действий обеспечивает формирование смысловых установок </w:t>
      </w:r>
      <w:proofErr w:type="gramStart"/>
      <w:r w:rsidRPr="000C768C">
        <w:rPr>
          <w:rFonts w:ascii="Times New Roman" w:hAnsi="Times New Roman" w:cs="Times New Roman"/>
          <w:sz w:val="28"/>
          <w:szCs w:val="28"/>
        </w:rPr>
        <w:t>личности  и</w:t>
      </w:r>
      <w:proofErr w:type="gramEnd"/>
      <w:r w:rsidRPr="000C768C">
        <w:rPr>
          <w:rFonts w:ascii="Times New Roman" w:hAnsi="Times New Roman" w:cs="Times New Roman"/>
          <w:sz w:val="28"/>
          <w:szCs w:val="28"/>
        </w:rPr>
        <w:t xml:space="preserve"> жизненных навыков личности.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ПРЕДМЕТНЫЕ РЕЗУЛЬТАТЫ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 Предметные результаты характеризуют </w:t>
      </w:r>
      <w:proofErr w:type="spellStart"/>
      <w:r w:rsidRPr="000C768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C768C">
        <w:rPr>
          <w:rFonts w:ascii="Times New Roman" w:hAnsi="Times New Roman" w:cs="Times New Roman"/>
          <w:sz w:val="28"/>
          <w:szCs w:val="28"/>
        </w:rPr>
        <w:t xml:space="preserve">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 во всех доступных формах, органичном включении музыки в актуальный контекст своей жизни. Обучающиеся, освоившие основную образовательную программу по предмету «Музыка»: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lastRenderedPageBreak/>
        <w:t xml:space="preserve">— осознают принципы универсальности и всеобщности музыки как вида искусства, неразрывную связь музыки и жизни человека, всего человечества, могут рассуждать на эту тему;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— воспринимают российскую музыкальную культуру как целостное и самобытное цивилизационное явление; знают достижения отечественных мастеров музыкальной культуры, испытывают гордость за них;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— сознательно стремятся к укреплению и сохранению собственной музыкальной идентичности (разбираются в особенностях музыкальной культуры своего народа, узнают на слух родные интонации среди других, стремятся участвовать в исполнении музыки своей национальной традиции, понимают ответственность за сохранение и передачу следующим поколениям музыкальной культуры своего народа);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 — понимают роль музыки как социально значимого явления, формирующего общественные вкусы и настроения, включённого в развитие политического, экономического, религиозного, иных аспектов развития общества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8870E1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Предметные результаты, формируемые в ходе изучения предмета «Музыка», сгруппированы по учебным модулям и должны отражать </w:t>
      </w:r>
      <w:proofErr w:type="spellStart"/>
      <w:r w:rsidRPr="000C768C"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 w:rsidRPr="000C768C">
        <w:rPr>
          <w:rFonts w:ascii="Times New Roman" w:hAnsi="Times New Roman" w:cs="Times New Roman"/>
          <w:sz w:val="28"/>
          <w:szCs w:val="28"/>
        </w:rPr>
        <w:t xml:space="preserve"> умений.</w:t>
      </w:r>
    </w:p>
    <w:p w:rsidR="000C768C" w:rsidRPr="000C768C" w:rsidRDefault="000C768C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 xml:space="preserve"> Модуль № 1</w:t>
      </w:r>
      <w:r w:rsidRPr="000C768C">
        <w:rPr>
          <w:rFonts w:ascii="Times New Roman" w:hAnsi="Times New Roman" w:cs="Times New Roman"/>
          <w:sz w:val="28"/>
          <w:szCs w:val="28"/>
        </w:rPr>
        <w:t xml:space="preserve"> «Музыка моего края»: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знать музыкальные традиции своей республики, края, народа;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>характеризовать особенности творчества народных и профессиональных музыкантов, творческих коллективов своего края;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 исполнять и оценивать образцы музыкального фольклора и сочинения композиторов своей малой родины.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Модуль №2.</w:t>
      </w:r>
      <w:r w:rsidRPr="000C768C">
        <w:rPr>
          <w:rFonts w:ascii="Times New Roman" w:hAnsi="Times New Roman" w:cs="Times New Roman"/>
          <w:sz w:val="28"/>
          <w:szCs w:val="28"/>
        </w:rPr>
        <w:t xml:space="preserve"> «Народное музыкальное творчество России»: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 определять на слух музыкальные образцы, относящиеся к русскому музыкальному фольклору, к музыке народов Северного Кавказа; республик Поволжья, Сибири (не менее трёх региональных фольклорных традиций на выбор учителя);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 различать на слух и исполнять произведения разли</w:t>
      </w:r>
      <w:r w:rsidR="000C768C">
        <w:rPr>
          <w:rFonts w:ascii="Times New Roman" w:hAnsi="Times New Roman" w:cs="Times New Roman"/>
          <w:sz w:val="28"/>
          <w:szCs w:val="28"/>
        </w:rPr>
        <w:t>чных жанров фольклорной музыки;</w:t>
      </w:r>
      <w:r w:rsidRPr="000C768C">
        <w:rPr>
          <w:rFonts w:ascii="Times New Roman" w:hAnsi="Times New Roman" w:cs="Times New Roman"/>
          <w:sz w:val="28"/>
          <w:szCs w:val="28"/>
        </w:rPr>
        <w:t xml:space="preserve"> 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объяснять на примерах связь устного народного музыкального творчества и деятельности профессиональных музыкантов в развитии общей культуры страны.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Модуль № 3</w:t>
      </w:r>
      <w:r w:rsidRPr="000C768C">
        <w:rPr>
          <w:rFonts w:ascii="Times New Roman" w:hAnsi="Times New Roman" w:cs="Times New Roman"/>
          <w:sz w:val="28"/>
          <w:szCs w:val="28"/>
        </w:rPr>
        <w:t xml:space="preserve"> «Музыка народов мира»: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sz w:val="28"/>
          <w:szCs w:val="28"/>
        </w:rPr>
        <w:t xml:space="preserve">определять на слух музыкальные произведения, относящиеся к западно-европейской, латино-американской, азиатской традиционной музыкальной культуре, в том числе к отдельным самобытным культурно-национальным традициям; различать на слух и исполнять произведения различных жанров фольклорной музыки; определять на слух принадлежность народных музыкальных инструментов к группам духовых, струнных, ударно-шумовых </w:t>
      </w:r>
      <w:r w:rsidRPr="000C768C">
        <w:rPr>
          <w:rFonts w:ascii="Times New Roman" w:hAnsi="Times New Roman" w:cs="Times New Roman"/>
          <w:sz w:val="28"/>
          <w:szCs w:val="28"/>
        </w:rPr>
        <w:lastRenderedPageBreak/>
        <w:t>инструментов; различать на слух и узнавать признаки влияния музыки разных народов мира в сочинениях профессиональных композиторов (из числа изученных культурно-национальных традиций и жанров).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 xml:space="preserve"> Модуль № 4.</w:t>
      </w:r>
      <w:r w:rsidRPr="000C768C">
        <w:rPr>
          <w:rFonts w:ascii="Times New Roman" w:hAnsi="Times New Roman" w:cs="Times New Roman"/>
          <w:sz w:val="28"/>
          <w:szCs w:val="28"/>
        </w:rPr>
        <w:t xml:space="preserve"> «Европейская классическая </w:t>
      </w:r>
      <w:proofErr w:type="spellStart"/>
      <w:r w:rsidRPr="000C768C">
        <w:rPr>
          <w:rFonts w:ascii="Times New Roman" w:hAnsi="Times New Roman" w:cs="Times New Roman"/>
          <w:sz w:val="28"/>
          <w:szCs w:val="28"/>
        </w:rPr>
        <w:t>музыка»:различать</w:t>
      </w:r>
      <w:proofErr w:type="spellEnd"/>
      <w:r w:rsidRPr="000C768C">
        <w:rPr>
          <w:rFonts w:ascii="Times New Roman" w:hAnsi="Times New Roman" w:cs="Times New Roman"/>
          <w:sz w:val="28"/>
          <w:szCs w:val="28"/>
        </w:rPr>
        <w:t xml:space="preserve"> на слух произведения европейских композиторов-классиков, называть автора, произведение, исполнительский состав; определять принадлежность музыкального произведения к одному из художественных стилей (барокко, классицизм, романтизм, импрессионизм);исполнять (в том числе фрагментарно) сочинения композиторов-классиков; характеризовать музыкальный образ и выразительные </w:t>
      </w:r>
      <w:proofErr w:type="spellStart"/>
      <w:r w:rsidRPr="000C768C">
        <w:rPr>
          <w:rFonts w:ascii="Times New Roman" w:hAnsi="Times New Roman" w:cs="Times New Roman"/>
          <w:sz w:val="28"/>
          <w:szCs w:val="28"/>
        </w:rPr>
        <w:t>средстваиспользованные</w:t>
      </w:r>
      <w:proofErr w:type="spellEnd"/>
      <w:r w:rsidRPr="000C768C">
        <w:rPr>
          <w:rFonts w:ascii="Times New Roman" w:hAnsi="Times New Roman" w:cs="Times New Roman"/>
          <w:sz w:val="28"/>
          <w:szCs w:val="28"/>
        </w:rPr>
        <w:t xml:space="preserve"> композитором, способы развития и форму строения музыкального произведения; характеризовать творчество не менее двух композиторов-классиков, приводить примеры наиболее известных сочинений. 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Модуль № 5</w:t>
      </w:r>
      <w:r w:rsidRPr="000C768C">
        <w:rPr>
          <w:rFonts w:ascii="Times New Roman" w:hAnsi="Times New Roman" w:cs="Times New Roman"/>
          <w:sz w:val="28"/>
          <w:szCs w:val="28"/>
        </w:rPr>
        <w:t xml:space="preserve"> «Русская классическая музыка»: различать на слух произведения русских композиторов-классиков, называть автора  произведения, исполнительский состав; характеризовать музыкальный образ и выразительные </w:t>
      </w:r>
      <w:proofErr w:type="spellStart"/>
      <w:r w:rsidRPr="000C768C">
        <w:rPr>
          <w:rFonts w:ascii="Times New Roman" w:hAnsi="Times New Roman" w:cs="Times New Roman"/>
          <w:sz w:val="28"/>
          <w:szCs w:val="28"/>
        </w:rPr>
        <w:t>средстваиспользованные</w:t>
      </w:r>
      <w:proofErr w:type="spellEnd"/>
      <w:r w:rsidRPr="000C768C">
        <w:rPr>
          <w:rFonts w:ascii="Times New Roman" w:hAnsi="Times New Roman" w:cs="Times New Roman"/>
          <w:sz w:val="28"/>
          <w:szCs w:val="28"/>
        </w:rPr>
        <w:t xml:space="preserve"> композитором, способы развития и форму строения музыкального произведения; исполнять (в том числе фрагментарно, отдельными темами) сочинения русских композиторов; характеризовать творчество не менее двух отечественных композиторов-классиков, приводить примеры наиболее известных сочинений.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Модуль № 6</w:t>
      </w:r>
      <w:r w:rsidRPr="000C768C">
        <w:rPr>
          <w:rFonts w:ascii="Times New Roman" w:hAnsi="Times New Roman" w:cs="Times New Roman"/>
          <w:sz w:val="28"/>
          <w:szCs w:val="28"/>
        </w:rPr>
        <w:t xml:space="preserve"> «Образы русской и европейской духовной музыки»: различать и характеризовать жанры и произведения русской и европейской духовной музыки; исполнять произведения русской и европейской духовной музыки; приводить примеры сочинений духовной музыки, называть их автора.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Модуль № 7</w:t>
      </w:r>
      <w:r w:rsidRPr="000C768C">
        <w:rPr>
          <w:rFonts w:ascii="Times New Roman" w:hAnsi="Times New Roman" w:cs="Times New Roman"/>
          <w:sz w:val="28"/>
          <w:szCs w:val="28"/>
        </w:rPr>
        <w:t xml:space="preserve"> «Современная музыка: основные жанры и направления»: определять и характеризовать стили, направления и жанры современной музыки; различать и определять на слух виды оркестров, ансамблей, тембры музыкальных инструментов, входящих в их состав; исполнять современные музыкальные произведения в разных видах деятельности.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>Модуль № 8</w:t>
      </w:r>
      <w:r w:rsidRPr="000C768C">
        <w:rPr>
          <w:rFonts w:ascii="Times New Roman" w:hAnsi="Times New Roman" w:cs="Times New Roman"/>
          <w:sz w:val="28"/>
          <w:szCs w:val="28"/>
        </w:rPr>
        <w:t xml:space="preserve"> «Связь музыки с другими видами искусства»: определять стилевые и жанровые параллели между музыкой и другими видами искусств; различать и анализировать средства выразительности разных видов искусств; импровизировать, создавать произведения в одном виде искусства, на основе восприятия произведения, другого вида искусства. (Сочинение, рисунок по мотивам музыкального произведения, озвучивание картин, кинофрагментов и т. п.); подбирать ассоциативные пары произведений из разных видов ис</w:t>
      </w:r>
      <w:r w:rsidR="000C768C">
        <w:rPr>
          <w:rFonts w:ascii="Times New Roman" w:hAnsi="Times New Roman" w:cs="Times New Roman"/>
          <w:sz w:val="28"/>
          <w:szCs w:val="28"/>
        </w:rPr>
        <w:t>кусств, объясняя логику выбора;</w:t>
      </w:r>
      <w:r w:rsidRPr="000C768C">
        <w:rPr>
          <w:rFonts w:ascii="Times New Roman" w:hAnsi="Times New Roman" w:cs="Times New Roman"/>
          <w:sz w:val="28"/>
          <w:szCs w:val="28"/>
        </w:rPr>
        <w:t xml:space="preserve"> высказывать суждения об основной идее, средствах её воплощения, интонационных особенностях, жанре, исполнителях музыкального произведения.</w:t>
      </w:r>
    </w:p>
    <w:p w:rsidR="008870E1" w:rsidRPr="000C768C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0C768C">
        <w:rPr>
          <w:rFonts w:ascii="Times New Roman" w:hAnsi="Times New Roman" w:cs="Times New Roman"/>
          <w:b/>
          <w:sz w:val="28"/>
          <w:szCs w:val="28"/>
        </w:rPr>
        <w:t xml:space="preserve"> Модуль № 9</w:t>
      </w:r>
      <w:r w:rsidRPr="000C768C">
        <w:rPr>
          <w:rFonts w:ascii="Times New Roman" w:hAnsi="Times New Roman" w:cs="Times New Roman"/>
          <w:sz w:val="28"/>
          <w:szCs w:val="28"/>
        </w:rPr>
        <w:t xml:space="preserve"> «Жанры музыкального искусства»: различать и характеризовать жанры музыки (театральные, камерные и симфонические, вокальные и инструментальные и т. д.), знать их разновидности, приводить примеры; рассуждать о круге образов и средствах их воплощения, типичных для данного жанра; выразительно исполнять произведения (в том числе </w:t>
      </w:r>
      <w:r w:rsidRPr="000C768C">
        <w:rPr>
          <w:rFonts w:ascii="Times New Roman" w:hAnsi="Times New Roman" w:cs="Times New Roman"/>
          <w:sz w:val="28"/>
          <w:szCs w:val="28"/>
        </w:rPr>
        <w:lastRenderedPageBreak/>
        <w:t xml:space="preserve">фрагменты) вокальных, инструментальных и музыкально-театральных жанров. </w:t>
      </w:r>
    </w:p>
    <w:p w:rsidR="008870E1" w:rsidRDefault="008870E1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</w:pPr>
    </w:p>
    <w:p w:rsidR="00F464BE" w:rsidRDefault="00F464BE" w:rsidP="008870E1">
      <w:pPr>
        <w:spacing w:after="0" w:line="20" w:lineRule="atLeast"/>
        <w:ind w:left="57" w:right="57"/>
        <w:jc w:val="both"/>
        <w:rPr>
          <w:rFonts w:ascii="Times New Roman" w:hAnsi="Times New Roman" w:cs="Times New Roman"/>
          <w:sz w:val="24"/>
          <w:szCs w:val="24"/>
        </w:rPr>
        <w:sectPr w:rsidR="00F464BE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464BE" w:rsidRPr="00F464BE" w:rsidRDefault="00F464BE" w:rsidP="00F464BE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4BE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5 класс</w:t>
      </w:r>
    </w:p>
    <w:tbl>
      <w:tblPr>
        <w:tblW w:w="18510" w:type="dxa"/>
        <w:tblInd w:w="-6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1921"/>
        <w:gridCol w:w="752"/>
        <w:gridCol w:w="1642"/>
        <w:gridCol w:w="1698"/>
        <w:gridCol w:w="1271"/>
        <w:gridCol w:w="1213"/>
        <w:gridCol w:w="1885"/>
        <w:gridCol w:w="1284"/>
        <w:gridCol w:w="476"/>
        <w:gridCol w:w="658"/>
        <w:gridCol w:w="408"/>
        <w:gridCol w:w="17"/>
        <w:gridCol w:w="51"/>
        <w:gridCol w:w="4201"/>
        <w:gridCol w:w="17"/>
        <w:gridCol w:w="476"/>
      </w:tblGrid>
      <w:tr w:rsidR="00F464BE" w:rsidRPr="00A13FEE" w:rsidTr="00F464BE">
        <w:tc>
          <w:tcPr>
            <w:tcW w:w="5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19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43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  <w:tc>
          <w:tcPr>
            <w:tcW w:w="1760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  <w:tc>
          <w:tcPr>
            <w:tcW w:w="4694" w:type="dxa"/>
            <w:gridSpan w:val="3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ind w:left="-657" w:firstLine="65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F464BE" w:rsidRPr="00A13FEE" w:rsidTr="00F464BE">
        <w:tc>
          <w:tcPr>
            <w:tcW w:w="54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слушания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пения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для </w:t>
            </w:r>
            <w:proofErr w:type="spellStart"/>
            <w:r w:rsidRPr="00A13FE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музицирования</w:t>
            </w:r>
            <w:proofErr w:type="spellEnd"/>
          </w:p>
        </w:tc>
        <w:tc>
          <w:tcPr>
            <w:tcW w:w="1760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gridSpan w:val="4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4" w:type="dxa"/>
            <w:gridSpan w:val="3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464BE" w:rsidRPr="00A13FEE" w:rsidTr="00F464BE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 — народное творчество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А. </w:t>
            </w:r>
            <w:proofErr w:type="spellStart"/>
            <w:r w:rsidRPr="004259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Лядов</w:t>
            </w:r>
            <w:proofErr w:type="spellEnd"/>
            <w:r w:rsidRPr="004259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. Кикимора (народное сказание для оркестра); М. И. Глинка. Камаринская</w:t>
            </w:r>
            <w:r w:rsidRPr="004259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Р.н.п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Заплетися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плетень», «Я на камушке сижу», «Ах, ты, ноченька», «Уж ты, поле мое»</w:t>
            </w:r>
          </w:p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П.И. Чайковский. Симфония №4. Финал.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259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Русская народная песня «Бородино», сл. М. Лермонтова, обработка М. Иорданского</w:t>
            </w:r>
            <w:r w:rsidRPr="004259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П.Аедоницкий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«Красно солнышко»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и исполнение народных песен, танцев, инструментальных наигрышей, фольклорных игр;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со звучанием фольклорных образцов в аудио- и видеозаписи. Определение на слух: 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принадлежности к народной или композиторской музыке; 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исполнительского состава (вокального, инструментального, смешанного);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жанра, основного настроения, характера музыки.;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https://media.prosv.ru/conten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F464BE" w:rsidRPr="00A13FEE" w:rsidTr="00F464BE"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Календарный фольклор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146801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146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еснянки, колядки, масленичные песни, осенние песни, обрядовые песни на Троицу</w:t>
            </w:r>
            <w:r w:rsidRPr="00146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146801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В. Гаврилин. «Перезвоны».</w:t>
            </w:r>
          </w:p>
          <w:p w:rsidR="00F464BE" w:rsidRPr="00146801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46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 Римский-Корсаков. Опера «Снегурочка» ("Проводы Масленицы)</w:t>
            </w:r>
            <w:r w:rsidRPr="00146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146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259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В. </w:t>
            </w:r>
            <w:proofErr w:type="spellStart"/>
            <w:r w:rsidRPr="004259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Кикта</w:t>
            </w:r>
            <w:proofErr w:type="spellEnd"/>
            <w:r w:rsidRPr="004259D8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. «Мой край тополиный» (сл. И. Векшегоновой)</w:t>
            </w:r>
          </w:p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Я.Дубравин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«Родная земля».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 и исполнение народных песен, танцев.;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Реконструкция фольклорного обряда или его фрагмента. 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4680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Н. Римский-Корсаков. Опера «Снегурочка» (хороводная песня «А мы просо сеяли»); Кубанский казачий хор. «Распрягайте, хлопцы, коней»;</w:t>
            </w:r>
          </w:p>
        </w:tc>
        <w:tc>
          <w:tcPr>
            <w:tcW w:w="176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символикой календарных обрядов, поиск информации о соответствующих фольклорных традициях.;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134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69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https://media.prosv.ru/conten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F464BE" w:rsidRPr="00A13FEE" w:rsidTr="00F464BE">
        <w:trPr>
          <w:gridAfter w:val="14"/>
          <w:wAfter w:w="15297" w:type="dxa"/>
        </w:trPr>
        <w:tc>
          <w:tcPr>
            <w:tcW w:w="24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модулю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464BE" w:rsidRPr="00A13FEE" w:rsidTr="00F464BE">
        <w:trPr>
          <w:gridAfter w:val="2"/>
          <w:wAfter w:w="493" w:type="dxa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Образы родной земли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4F2033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4F20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Г. Свиридов. «Музыкальные иллюстрации к повести А. Пушкина «Метель» («Тройка», «Вальс», «Весна и осень», «Романс», «Пастораль», «Военный марш», «Венчание»); П. Чайковский. Фортепианный цикл «Времена года» («На тройке», «Баркарола»); С. Рахманинов. Сюита для двух фортепиано № 1; Н. Римский-Корсаков. Опера "Снегурочка" </w:t>
            </w:r>
            <w:r w:rsidRPr="004F20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(Третья песня Леля (ΙΙΙ д.),</w:t>
            </w:r>
            <w:r w:rsidRPr="004F20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Д. </w:t>
            </w:r>
            <w:proofErr w:type="spellStart"/>
            <w:r w:rsidRPr="004F20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Кабалевский</w:t>
            </w:r>
            <w:proofErr w:type="spellEnd"/>
            <w:r w:rsidRPr="004F20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«Реквием» на стихи Р. Рождественского («Наши дети», «Помните!»); С. Прокофьев. Кантата «Александр Невский» (Ледовое побоище); П. Чайковский. Торжественная увертюра «1812 год»; М. А. Бородин. Опера «Князь Игорь» (Хор из пролога «Солнцу красному слава!», Ария Князя Игоря из II д., Половецкая пляска с хором из II д., Плач Ярославны из IV д.)</w:t>
            </w:r>
            <w:r w:rsidRPr="004F20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4F20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 xml:space="preserve">М. Глинка. «Патриотическая песня» (сл. А. </w:t>
            </w:r>
            <w:proofErr w:type="spellStart"/>
            <w:r w:rsidRPr="004F20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Машистова</w:t>
            </w:r>
            <w:proofErr w:type="spellEnd"/>
            <w:r w:rsidRPr="004F20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);</w:t>
            </w:r>
          </w:p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>Я.Дубравин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 «Родная земля».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Разучивание, исполнение не менее одного вокального произведения, сочинённого русским композитором-классиком.;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Повторение, обобщение опыта слушания, проживания, анализа музыки русских композиторов, полученного в начальных классах. Выявление мелодичности, широты дыхания, интонационной близости русскому фольклору.;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Рисование по мотивам прослушанных музыкальных 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произведений.;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2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https://media.prosv.ru/conten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F464BE" w:rsidRPr="00A13FEE" w:rsidTr="00F464BE">
        <w:trPr>
          <w:gridAfter w:val="2"/>
          <w:wAfter w:w="493" w:type="dxa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Русская исполнительская школа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D6056C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6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Н. Римский-Корсаков. Романс «Горные вершины» (ст. М. Лермонтова); А. Рубинштейн. Романс «Горные вершины» (ст. М. Лермонтова)</w:t>
            </w:r>
            <w:r w:rsidRPr="00D6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С. В. Рахманинов. Поэма "Колокола", Кантата «Александр Невский» ("Вставайте, люди русские")</w:t>
            </w:r>
            <w:r w:rsidRPr="00D6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D6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А. Варламов. «Горные вершины» (сл. М. Лермонтова). «Красный сарафан» (сл. Г. Цыганова); С. Рахманинов. Романс «Сирень» (сл. Е. Бекетовой)</w:t>
            </w:r>
            <w:r w:rsidRPr="00D6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С.Старобинский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«Песенка о словах»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одних и тех же произведений в исполнении разных музыкантов, оценка особенностей интерпретации.;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Дискуссия на тему «Исполнитель — соавтор композитора».;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Исследовательские проекты, посвящённые биографиям известных отечественных исполнителей классической музыки;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2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https://media.prosv.ru/conten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F464BE" w:rsidRPr="00A13FEE" w:rsidTr="00F464BE">
        <w:trPr>
          <w:gridAfter w:val="14"/>
          <w:wAfter w:w="15297" w:type="dxa"/>
        </w:trPr>
        <w:tc>
          <w:tcPr>
            <w:tcW w:w="24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464BE" w:rsidRPr="00A13FEE" w:rsidTr="00F464BE">
        <w:trPr>
          <w:gridAfter w:val="1"/>
          <w:wAfter w:w="476" w:type="dxa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Национальные истоки классической музыки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D6056C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Ф.Шопен</w:t>
            </w:r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трио</w:t>
            </w:r>
            <w:proofErr w:type="spellEnd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для фортепиано, скрипки и виолончели; соч. 8 соль минор; Этюд Ор. 10, № 3; Полонез </w:t>
            </w:r>
            <w:proofErr w:type="spellStart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op</w:t>
            </w:r>
            <w:proofErr w:type="spellEnd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53 </w:t>
            </w:r>
            <w:proofErr w:type="spellStart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As-dur</w:t>
            </w:r>
            <w:proofErr w:type="spellEnd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(Героический)</w:t>
            </w:r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Э.Григ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фортепианные миниатюры из сборников «Лирические пьесы», песни «Лебедь», «Избушка», «Люблю тебя!», «Сердце поэта», две сюиты к драме Генрика Ибсена «Пер </w:t>
            </w:r>
            <w:proofErr w:type="spellStart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Гюнт</w:t>
            </w:r>
            <w:proofErr w:type="spellEnd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», Концерт для фортепиано с оркестром</w:t>
            </w:r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В. Моцарт. Фантазия для фортепиано </w:t>
            </w:r>
            <w:proofErr w:type="gramStart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>до минор</w:t>
            </w:r>
            <w:proofErr w:type="gramEnd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Фантазия для фортепиано ре минор. Соната </w:t>
            </w:r>
            <w:proofErr w:type="gramStart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мажор</w:t>
            </w:r>
            <w:proofErr w:type="gramEnd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(</w:t>
            </w:r>
            <w:proofErr w:type="spellStart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эксп</w:t>
            </w:r>
            <w:proofErr w:type="spellEnd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Ι ч.). «Маленькая ночная серенада» (Рондо). Фрагменты из оперы «Волшебная флейта»; 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В.Синенко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«Птица-музыка».</w:t>
            </w:r>
          </w:p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В.Соловьев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-Седой «Баллада о солдате»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на слух характерных интонаций, ритмов, элементов музыкального языка, умение напеть наиболее яркие интонации, прохлопать ритмические примеры из числа изучаемых классических произведений.;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Разучивание, исполнение не менее одного вокального произведения, сочинённого композитором-классиком (из 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числа изучаемых в данном разделе).</w:t>
            </w:r>
          </w:p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01C2D">
              <w:rPr>
                <w:rFonts w:ascii="Times New Roman" w:eastAsia="Times New Roman" w:hAnsi="Times New Roman" w:cs="Times New Roman"/>
              </w:rPr>
              <w:lastRenderedPageBreak/>
              <w:t>Знакомство с образцами музыки разных жанров, типичных для рассматриваемых национальных стилей, творчества изучаемых композиторов.;</w:t>
            </w:r>
            <w:r w:rsidRPr="00001C2D">
              <w:rPr>
                <w:rFonts w:ascii="Times New Roman" w:eastAsia="Times New Roman" w:hAnsi="Times New Roman" w:cs="Times New Roman"/>
                <w:bdr w:val="dashed" w:sz="6" w:space="0" w:color="FF0000" w:frame="1"/>
                <w:shd w:val="clear" w:color="auto" w:fill="F7FDF7"/>
              </w:rPr>
              <w:br/>
            </w:r>
            <w:r w:rsidRPr="00001C2D">
              <w:rPr>
                <w:rFonts w:ascii="Times New Roman" w:eastAsia="Times New Roman" w:hAnsi="Times New Roman" w:cs="Times New Roman"/>
                <w:bdr w:val="dashed" w:sz="6" w:space="0" w:color="FF0000" w:frame="1"/>
                <w:shd w:val="clear" w:color="auto" w:fill="F7FDF7"/>
              </w:rPr>
              <w:br/>
            </w:r>
            <w:r w:rsidRPr="00001C2D">
              <w:rPr>
                <w:rFonts w:ascii="Times New Roman" w:eastAsia="Times New Roman" w:hAnsi="Times New Roman" w:cs="Times New Roman"/>
              </w:rPr>
              <w:t xml:space="preserve">Исследовательские проекты о творчестве европейских композиторов-классиков, представителей </w:t>
            </w:r>
            <w:r w:rsidRPr="00001C2D">
              <w:rPr>
                <w:rFonts w:ascii="Times New Roman" w:eastAsia="Times New Roman" w:hAnsi="Times New Roman" w:cs="Times New Roman"/>
              </w:rPr>
              <w:lastRenderedPageBreak/>
              <w:t>национальных школ.;</w:t>
            </w:r>
            <w:r w:rsidRPr="00001C2D">
              <w:rPr>
                <w:rFonts w:ascii="Times New Roman" w:eastAsia="Times New Roman" w:hAnsi="Times New Roman" w:cs="Times New Roman"/>
                <w:bdr w:val="dashed" w:sz="6" w:space="0" w:color="FF0000" w:frame="1"/>
                <w:shd w:val="clear" w:color="auto" w:fill="F7FDF7"/>
              </w:rPr>
              <w:br/>
            </w:r>
            <w:r w:rsidRPr="00001C2D">
              <w:rPr>
                <w:rFonts w:ascii="Times New Roman" w:eastAsia="Times New Roman" w:hAnsi="Times New Roman" w:cs="Times New Roman"/>
              </w:rPr>
              <w:t>Просмотр художественных и документальных фильмов о творчестве выдающих европейских композиторов с последующим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обсуждением в классе.;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2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https://media.prosv.ru/conten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F464BE" w:rsidRPr="00A13FEE" w:rsidTr="00F464BE">
        <w:trPr>
          <w:gridAfter w:val="1"/>
          <w:wAfter w:w="476" w:type="dxa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3.2.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Музыкант и публика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Ф. Шопен. Вальс № 6 (ре бемоль мажор). Вальс № 7 (</w:t>
            </w:r>
            <w:proofErr w:type="gramStart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до диез</w:t>
            </w:r>
            <w:proofErr w:type="gramEnd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минор). Вальс № 10 (си минор); И. Бах. Маленькая прелюдия для органа соль минор (обр. для ф-но Д.Б. </w:t>
            </w:r>
            <w:proofErr w:type="spellStart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Кабалевского</w:t>
            </w:r>
            <w:proofErr w:type="spellEnd"/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); Л. Бетховен. Соната № 14 («Лунная»)</w:t>
            </w:r>
            <w:r w:rsidRPr="00D605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Г.Струве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«Музыка»</w:t>
            </w:r>
          </w:p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А.Пахмутова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«Парус алый»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на слух мелодий, интонаций, ритмов, элементов музыкального языка изучаемых классических произведений, умение напеть их, наиболее яркие </w:t>
            </w:r>
            <w:proofErr w:type="spellStart"/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ритмо</w:t>
            </w:r>
            <w:proofErr w:type="spellEnd"/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-интонации.;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Музыкальная викторина на знание музыки, 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названий и авторов изученных произведений.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2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001C2D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001C2D">
              <w:rPr>
                <w:rFonts w:ascii="Times New Roman" w:eastAsia="Times New Roman" w:hAnsi="Times New Roman" w:cs="Times New Roman"/>
              </w:rPr>
              <w:lastRenderedPageBreak/>
              <w:t xml:space="preserve">Знакомство с образцами виртуозной музыки. Размышление над фактами биографий великих музыкантов — как любимцев публики, так и </w:t>
            </w:r>
            <w:proofErr w:type="spellStart"/>
            <w:r w:rsidRPr="00001C2D">
              <w:rPr>
                <w:rFonts w:ascii="Times New Roman" w:eastAsia="Times New Roman" w:hAnsi="Times New Roman" w:cs="Times New Roman"/>
              </w:rPr>
              <w:t>непóнятых</w:t>
            </w:r>
            <w:proofErr w:type="spellEnd"/>
            <w:r w:rsidRPr="00001C2D">
              <w:rPr>
                <w:rFonts w:ascii="Times New Roman" w:eastAsia="Times New Roman" w:hAnsi="Times New Roman" w:cs="Times New Roman"/>
              </w:rPr>
              <w:t xml:space="preserve"> современниками.;</w:t>
            </w:r>
            <w:r w:rsidRPr="00001C2D">
              <w:rPr>
                <w:rFonts w:ascii="Times New Roman" w:eastAsia="Times New Roman" w:hAnsi="Times New Roman" w:cs="Times New Roman"/>
                <w:bdr w:val="dashed" w:sz="6" w:space="0" w:color="FF0000" w:frame="1"/>
                <w:shd w:val="clear" w:color="auto" w:fill="F7FDF7"/>
              </w:rPr>
              <w:br/>
            </w:r>
            <w:r w:rsidRPr="00001C2D">
              <w:rPr>
                <w:rFonts w:ascii="Times New Roman" w:eastAsia="Times New Roman" w:hAnsi="Times New Roman" w:cs="Times New Roman"/>
              </w:rPr>
              <w:lastRenderedPageBreak/>
              <w:t>Знание и соблюдение общепринятых норм слушания музыки, правил поведения в концертном зале, театре оперы и балета.;</w:t>
            </w:r>
            <w:r w:rsidRPr="00001C2D">
              <w:rPr>
                <w:rFonts w:ascii="Times New Roman" w:eastAsia="Times New Roman" w:hAnsi="Times New Roman" w:cs="Times New Roman"/>
                <w:bdr w:val="dashed" w:sz="6" w:space="0" w:color="FF0000" w:frame="1"/>
                <w:shd w:val="clear" w:color="auto" w:fill="F7FDF7"/>
              </w:rPr>
              <w:br/>
            </w:r>
            <w:r w:rsidRPr="00001C2D">
              <w:rPr>
                <w:rFonts w:ascii="Times New Roman" w:eastAsia="Times New Roman" w:hAnsi="Times New Roman" w:cs="Times New Roman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559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2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https://media.prosv.ru/conten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F464BE" w:rsidRPr="00A13FEE" w:rsidTr="00F464BE">
        <w:trPr>
          <w:gridAfter w:val="14"/>
          <w:wAfter w:w="15297" w:type="dxa"/>
        </w:trPr>
        <w:tc>
          <w:tcPr>
            <w:tcW w:w="24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464BE" w:rsidRPr="00A13FEE" w:rsidTr="00F464BE">
        <w:trPr>
          <w:gridAfter w:val="2"/>
          <w:wAfter w:w="493" w:type="dxa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и литература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D738B1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С. Прокофьев. Кантата «Александр Невский» (Ледовое побоище);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П. Чайковский. Торжественная увертюра «1812 год»; М. Мусоргский. Опера «Борис Годунов» (Вступление, Песня </w:t>
            </w:r>
            <w:proofErr w:type="spellStart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Варлаама</w:t>
            </w:r>
            <w:proofErr w:type="spellEnd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Сцена смерти Бориса, сцена под Кромами); А. Бородин. Опера «Князь Игорь» (Хор из пролога «Солнцу красному слава!», Ария Князя Игоря из II д., Половецкая 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пляска с хором из II д., Плач Ярославны из IV д.); К. Волков. Кантата "Слово"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Е.Адлер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«Тишина»</w:t>
            </w:r>
          </w:p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В.Серебренников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«Семь моих цветных карандашей»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Импровизация, сочинение мелодий на основе стихотворных строк, сравнение своих вариантов с мелодиями, сочинёнными композиторами (метод «Сочинение сочинённого»).;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образцами вокальной и инструментальной музыки.;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рассказа, стихотворения под впечатлением от восприятия инструментального музыкального произведения.;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образов программной музыки.;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Музыкальная викторина на знание музыки, названий и авторов изученных 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произведений;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2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https://media.prosv.ru/conten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F464BE" w:rsidRPr="00A13FEE" w:rsidTr="00F464BE">
        <w:trPr>
          <w:gridAfter w:val="2"/>
          <w:wAfter w:w="493" w:type="dxa"/>
        </w:trPr>
        <w:tc>
          <w:tcPr>
            <w:tcW w:w="5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4.2.</w:t>
            </w:r>
          </w:p>
        </w:tc>
        <w:tc>
          <w:tcPr>
            <w:tcW w:w="1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и живопись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П. И. Чайковский. "Вальс цветов"; М. П. Мусоргский. «Картинки с выставки»; Музыка к драме Г. Ибсена «Пер </w:t>
            </w:r>
            <w:proofErr w:type="spellStart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Гюнт</w:t>
            </w:r>
            <w:proofErr w:type="spellEnd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 ("Утро"); А. Вивальди. Цикл концертов для скрипки соло, струнного квинтета, органа и чембало «Времена года» («Весна», «Зима»), С. Рахманинов. Романс «Весенние воды» (сл. Ф. Тютчева). "Островок"; Народная песня "Вот мчится тройка удалая"; Л. Бетховен. Соната № 14 («Лунная»); П. Чайковский. Опера «Евгений Онегин» (Хор девушек "Девицы, красавицы")</w:t>
            </w:r>
          </w:p>
          <w:p w:rsidR="00F464B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. </w:t>
            </w:r>
            <w:proofErr w:type="spellStart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Каччини</w:t>
            </w:r>
            <w:proofErr w:type="spellEnd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. Ave Maria; 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. 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Шуберт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. Ave Maria (</w:t>
            </w:r>
            <w:proofErr w:type="spellStart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сл</w:t>
            </w:r>
            <w:proofErr w:type="spellEnd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. 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. 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Скотта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); 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. 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Моцарт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. 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Мотет</w:t>
            </w:r>
            <w:r w:rsidRPr="00E74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«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Ave</w:t>
            </w:r>
            <w:r w:rsidRPr="00E74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, </w:t>
            </w:r>
            <w:proofErr w:type="spellStart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verum</w:t>
            </w:r>
            <w:proofErr w:type="spellEnd"/>
            <w:r w:rsidRPr="00E74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 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corpus</w:t>
            </w:r>
            <w:r w:rsidRPr="00E74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>»</w:t>
            </w:r>
            <w:r w:rsidRPr="00E74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br/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</w:t>
            </w:r>
            <w:r w:rsidRPr="00E74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. 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Прокофьев</w:t>
            </w:r>
            <w:r w:rsidRPr="00E7418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val="en-US"/>
              </w:rPr>
              <w:t xml:space="preserve">. 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Фортепианные миниатюры «Мимолетности»</w:t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К. Дебюсси. «</w:t>
            </w:r>
            <w:proofErr w:type="spellStart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Бергамасская</w:t>
            </w:r>
            <w:proofErr w:type="spellEnd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сюита» («Лунный свет»); А. Н. Скрябин. "Прометей"; А. К. </w:t>
            </w:r>
            <w:proofErr w:type="spellStart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Лядов</w:t>
            </w:r>
            <w:proofErr w:type="spellEnd"/>
            <w:r w:rsidRPr="00D738B1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"Волшебное озеро"</w:t>
            </w:r>
          </w:p>
          <w:p w:rsidR="00F464BE" w:rsidRPr="00001C2D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/>
              </w:rPr>
            </w:pPr>
            <w:r w:rsidRPr="00001C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Греческий распев XVII в. "Богородице </w:t>
            </w:r>
            <w:proofErr w:type="spellStart"/>
            <w:r w:rsidRPr="00001C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Дево</w:t>
            </w:r>
            <w:proofErr w:type="spellEnd"/>
            <w:r w:rsidRPr="00001C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радуйся»; И.С. Бах. Органная прелюдия Соль-минор; С. В. Рахманинов “Богородица Дева, радуйся”; П. И. Чайковский. «Богородице </w:t>
            </w:r>
            <w:proofErr w:type="spellStart"/>
            <w:r w:rsidRPr="00001C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Дево</w:t>
            </w:r>
            <w:proofErr w:type="spellEnd"/>
            <w:r w:rsidRPr="00001C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, радуйся!»</w:t>
            </w:r>
            <w:r w:rsidRPr="00001C2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Хрисаниди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«Родина»</w:t>
            </w:r>
          </w:p>
          <w:p w:rsidR="00F464BE" w:rsidRPr="00001C2D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Г.Свиридов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«Запевка»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Разучивание, исполнение песни с элементами изобразительности. Сочинение к ней ритмического и шумового аккомпанемента с целью усиления изобразительного эффекта.;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4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музыкальными произведениями программной музыки. Выявление интонаций изобразительного характера.;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Рисование под впечатлением от восприятия музыки программно-изобразительного характера.;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музыки, импровизация, озвучивание картин художников;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42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https://media.prosv.ru/conten</w:t>
            </w: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F464BE" w:rsidRPr="00A13FEE" w:rsidTr="00F464BE">
        <w:trPr>
          <w:gridAfter w:val="14"/>
          <w:wAfter w:w="15297" w:type="dxa"/>
        </w:trPr>
        <w:tc>
          <w:tcPr>
            <w:tcW w:w="24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F464BE" w:rsidRPr="00A13FEE" w:rsidTr="00F464BE">
        <w:trPr>
          <w:gridAfter w:val="12"/>
          <w:wAfter w:w="11957" w:type="dxa"/>
        </w:trPr>
        <w:tc>
          <w:tcPr>
            <w:tcW w:w="24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F464BE" w:rsidRPr="00A13FEE" w:rsidRDefault="00F464BE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FEE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F464BE" w:rsidRDefault="00F464BE" w:rsidP="00F464BE"/>
    <w:p w:rsidR="00F464BE" w:rsidRDefault="00F464BE" w:rsidP="00F464BE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A179EB" w:rsidRDefault="00A179EB" w:rsidP="00F464BE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A179EB" w:rsidRDefault="00A179EB" w:rsidP="00F464BE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A179EB" w:rsidRDefault="00A179EB" w:rsidP="00F464BE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A179EB" w:rsidRPr="00B17FF8" w:rsidRDefault="00A179EB" w:rsidP="00F464BE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F8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 6 класс</w:t>
      </w:r>
    </w:p>
    <w:tbl>
      <w:tblPr>
        <w:tblW w:w="17109" w:type="dxa"/>
        <w:tblInd w:w="-71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57"/>
        <w:gridCol w:w="2146"/>
        <w:gridCol w:w="752"/>
        <w:gridCol w:w="1642"/>
        <w:gridCol w:w="1149"/>
        <w:gridCol w:w="1820"/>
        <w:gridCol w:w="1213"/>
        <w:gridCol w:w="1885"/>
        <w:gridCol w:w="2284"/>
        <w:gridCol w:w="30"/>
        <w:gridCol w:w="706"/>
        <w:gridCol w:w="2225"/>
      </w:tblGrid>
      <w:tr w:rsidR="00A179EB" w:rsidRPr="00D42C8A" w:rsidTr="00A179EB">
        <w:tc>
          <w:tcPr>
            <w:tcW w:w="125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21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5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49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</w:t>
            </w:r>
          </w:p>
        </w:tc>
        <w:tc>
          <w:tcPr>
            <w:tcW w:w="22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73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  <w:tc>
          <w:tcPr>
            <w:tcW w:w="22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AE056C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E056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Электронные (цифровые) образовательные ресурсы</w:t>
            </w:r>
          </w:p>
        </w:tc>
      </w:tr>
      <w:tr w:rsidR="00A179EB" w:rsidRPr="00D42C8A" w:rsidTr="00A179EB">
        <w:tc>
          <w:tcPr>
            <w:tcW w:w="125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4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слушания</w:t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пения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для </w:t>
            </w:r>
            <w:proofErr w:type="spellStart"/>
            <w:r w:rsidRPr="00D42C8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музицирования</w:t>
            </w:r>
            <w:proofErr w:type="spellEnd"/>
          </w:p>
        </w:tc>
        <w:tc>
          <w:tcPr>
            <w:tcW w:w="22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179EB" w:rsidRPr="0022127D" w:rsidTr="00A179EB"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Россия — наш общий дом;</w:t>
            </w: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Фольклорные жанры;</w:t>
            </w: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C19F5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Н. А. Римский-Корсаков. Опера "Снегурочка" ("Пляска скоморохов"); Опера «Садко» (Колыбельная </w:t>
            </w:r>
            <w:proofErr w:type="spellStart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Волховы</w:t>
            </w:r>
            <w:proofErr w:type="spellEnd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хороводная песня Садко «Заиграйте, мои </w:t>
            </w:r>
            <w:proofErr w:type="spellStart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гусельки</w:t>
            </w:r>
            <w:proofErr w:type="spellEnd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», Сцена появления лебедей, Песня Варяжского гостя, Песня </w:t>
            </w:r>
            <w:proofErr w:type="spellStart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Веденецкого</w:t>
            </w:r>
            <w:proofErr w:type="spellEnd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гостя)</w:t>
            </w:r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8E1F4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C19F5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П. Чайковский. «Я ли в поле да не травушка была» (ст. И. Сурикова); А. </w:t>
            </w:r>
            <w:proofErr w:type="spellStart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Гурилёв</w:t>
            </w:r>
            <w:proofErr w:type="spellEnd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«Домик-крошечка» (сл. С. Любецкого). «Вьется ласточка сизокрылая» (сл. Н. </w:t>
            </w:r>
            <w:proofErr w:type="spellStart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Грекова</w:t>
            </w:r>
            <w:proofErr w:type="spellEnd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). «Колокольчик» (сл. И. Макарова); М. Матвеев. «Матушка, матушка, что во поле пыльно»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AE056C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</w:rPr>
              <w:t>Определение на слух</w:t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</w:rPr>
              <w:t>принадлежности к народной или композиторской музыке;;</w:t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исполнительского состава (вокального, инструментального, смешанного);;</w:t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</w:rPr>
              <w:t>жанра, характера музыки.;</w:t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и исполнение народных песен, танцев, инструментальных наигрышей, фольклорных игр разных народов России;</w:t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Знакомство со звучанием фольклорных образцов близких и далёких регионов в аудио- и видеозаписи. Знакомство со звучанием фольклора разных регионов России в аудио- и видеозаписи. Аутентичная манера исполнения. Выявление характерных интонаций и ритмов в звучании традиционной музыки разных народов.;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Выявление общего и особенного при сравнении танцевальных, лирических и эпических песенных образцов фольклора разных народов России.;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и исполнение народных песен, танцев, эпических сказаний. Двигательная, ритмическая, интонационная импровизация в характере изученных народных танцев и песен.;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Исследовательские проекты, посвящённые музыке разных народов России. Музыкальный фестиваль «Народы России»;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Сравнение аутентичного звучания фольклора и фольклорных мелодий в композиторской обработке. Раз-</w:t>
            </w:r>
            <w:proofErr w:type="spellStart"/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учивание</w:t>
            </w:r>
            <w:proofErr w:type="spellEnd"/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, исполнение народной песни в композиторской обработке.;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Знакомство с 2—3 фрагментами крупных сочинений (опера, симфония, концерт, квартет, вариации и т. п.), в которых использованы подлинные народные мелодии. Наблюдение за принципами 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композиторской обработки, развития фольклорного тематического материала.;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Исследовательские, творческие проекты, раскрывающие тему отражения фольклора в творчестве профессиональных композиторов (на примере выбранной региональной традиции).;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Устный опрос;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https://educont.ru/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https://media.prosv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A179EB" w:rsidRPr="0022127D" w:rsidTr="00A179EB"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1.2.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Фольклорные жанры;</w:t>
            </w: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 в творчестве профессиональных композиторов;</w:t>
            </w: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Н. А. Римский-Корсаков. Опера "Снегурочка" ("Пляска скоморохов"); Опера «Садко» (Колыбельная </w:t>
            </w:r>
            <w:proofErr w:type="spellStart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Волховы</w:t>
            </w:r>
            <w:proofErr w:type="spellEnd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хороводная песня Садко «Заиграйте, мои </w:t>
            </w:r>
            <w:proofErr w:type="spellStart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гусельки</w:t>
            </w:r>
            <w:proofErr w:type="spellEnd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», Сцена появления лебедей, Песня Варяжского гостя, Песня </w:t>
            </w:r>
            <w:proofErr w:type="spellStart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Веденецкого</w:t>
            </w:r>
            <w:proofErr w:type="spellEnd"/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гостя)</w:t>
            </w:r>
            <w:r w:rsidRPr="002C19F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8E1F4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Музыкальные произведения по выбору: А. Варламов. «Красный сарафан» (сл. Г. Цыганова). «Горные вершины» (сл. М. Лермонтова); М. Глинка. Романс «Я помню чудное мгновенье» (ст. А. Пушкина); С. Рахманинов. Романс «Весенние воды» (сл. Ф. Тютчева). Романс «Сирень» (сл. Е. Бекетовой)</w:t>
            </w:r>
            <w:r w:rsidRPr="0022127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AE056C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</w:rPr>
              <w:t>Определение на слух:;</w:t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</w:rPr>
              <w:t>принадлежности к народной или композиторской музыке;;</w:t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исполнительского состава (вокального, инструментального, смешанного);;</w:t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</w:rPr>
              <w:t>жанра, характера музыки.;</w:t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и исполнение народных песен, танцев, инструментальных наигрышей, фольклорных игр разных народов России;</w:t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</w:rPr>
              <w:t>Выявление характерных интонаций и ритмов в звучании традиционной музыки разных народов.;</w:t>
            </w:r>
            <w:r w:rsidRPr="00AE056C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Знакомство со звучанием фольклорных образцов близких и далёких регионов в аудио- и видеозаписи. Знакомство со звучанием фольклора разных регионов России в аудио- и видеозаписи. Аутентичная манера исполнения. Выявление общего и особенного при сравнении танцевальных, лирических и эпических песенных образцов фольклора разных народов России.;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и исполнение народных песен, танцев, эпических сказаний. Двигательная, ритмическая, интонационная импровизация в характере изученных народных танцев и песен.;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Исследовательские проекты, посвящённые музыке разных народов России. Сравнение аутентичного звучания фольклора и фольклорных мелодий в композиторской обработке. Раз-</w:t>
            </w:r>
            <w:proofErr w:type="spellStart"/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учивание</w:t>
            </w:r>
            <w:proofErr w:type="spellEnd"/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, исполнение народной песни в композиторской обработке.;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Знакомство с 2—3 фрагментами крупных сочинений (опера, симфония, концерт, квартет, вариации и т. п.), в которых использованы подлинные народные мелодии. Наблюдение за принципами композиторской обработки, развития фольклорного тематического материала.;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Исследовательские, творческие проекты, раскрывающие тему 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отражения фольклора в творчестве профессиональных композиторов (на примере выбранной региональной традиции).;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Посещение концерта, спектакля (просмотр фильма, телепередачи), посвящённого данной теме. Обсуждение в классе и/или письменная рецензия по результатам просмотра;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Устный опрос;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https://educont.ru/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https://media.prosv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A179EB" w:rsidRPr="0022127D" w:rsidTr="00A179EB">
        <w:trPr>
          <w:gridAfter w:val="9"/>
          <w:wAfter w:w="12954" w:type="dxa"/>
        </w:trPr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A179EB" w:rsidRPr="0022127D" w:rsidTr="00A179EB"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Золотой век русской культуры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Default="00A179EB" w:rsidP="00890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11A29">
              <w:rPr>
                <w:rFonts w:ascii="Times New Roman" w:eastAsia="Times New Roman" w:hAnsi="Times New Roman" w:cs="Times New Roman"/>
                <w:sz w:val="16"/>
                <w:szCs w:val="16"/>
              </w:rPr>
              <w:t>М. И. Глинки. опер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а</w:t>
            </w:r>
            <w:r w:rsidRPr="00311A29">
              <w:rPr>
                <w:rFonts w:ascii="Times New Roman" w:eastAsia="Times New Roman" w:hAnsi="Times New Roman" w:cs="Times New Roman"/>
                <w:sz w:val="16"/>
                <w:szCs w:val="16"/>
              </w:rPr>
              <w:t>: “Жизнь за царя” и “Руслан и Людмила”.</w:t>
            </w:r>
          </w:p>
          <w:p w:rsidR="00A179EB" w:rsidRPr="00311A29" w:rsidRDefault="00A179EB" w:rsidP="00890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Н.Римский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Корсаков., П.И. Чайковский, М.П. Мусоргский</w:t>
            </w:r>
          </w:p>
          <w:p w:rsidR="00A179EB" w:rsidRPr="00311A29" w:rsidRDefault="00A179EB" w:rsidP="00890722">
            <w:pPr>
              <w:spacing w:before="100" w:beforeAutospacing="1" w:after="100" w:afterAutospacing="1" w:line="240" w:lineRule="auto"/>
              <w:ind w:left="72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179EB" w:rsidRPr="00D42C8A" w:rsidRDefault="00A179EB" w:rsidP="0089072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И.Морозов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 горнице»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Разучивание, исполнение не менее одного вокального произведения лирического характера, сочинённого русским композитором-классиком.;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Знакомство с шедеврами русской музыки XIX века, анализ художественного содержания, выразительных средств.;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Музыкальная викторина на знание музыки, названий и авторов изученных произведений.;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Просмотр художественных фильмов, телепередач, посвящённых русской культуре XIX века.;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Устный опрос;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https://educont.ru/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https://media.prosv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A179EB" w:rsidRPr="0022127D" w:rsidTr="00A179EB"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История страны и народа в музыке русских композиторов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AE056C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М. И. Глинка. Опера «Иван Сусанин» (Ария Сусанина из IV д.); С. С. Прокофьев. Кантата "</w:t>
            </w:r>
            <w:proofErr w:type="spellStart"/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Александ</w:t>
            </w:r>
            <w:proofErr w:type="spellEnd"/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Невский"; А. П. Бородин. Опера "Князь Игорь"</w:t>
            </w:r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«Гимн Российской Федерации».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С.Михалков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А.Александров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О.Фельцман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«Огромное небо»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Разучивание, исполнение не менее одного вокального произведения патриотического содержания, сочинённого русским композитором-классиком.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Знакомство с шедеврами русской музыки XIX—XX веков, анализ художественного содержания и способов выражения патриотической идеи, гражданского пафоса.;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Исполнение Гимна Российской Федерации.;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Музыкальная викторина на знание музыки, названий и авторов изученных произведений.;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Просмотр художественных фильмов, телепередач, посвящённых творчеству композиторов — членов кружка «Могучая кучка».;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Просмотр видеозаписи оперы одного из русских композиторов (или посещение театра) или фильма, основанного на музыкальных сочинениях русских 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композиторов;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Устный опрос;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https://educont.ru/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https://media.prosv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A179EB" w:rsidRPr="0022127D" w:rsidTr="00A179EB">
        <w:trPr>
          <w:gridAfter w:val="9"/>
          <w:wAfter w:w="12954" w:type="dxa"/>
        </w:trPr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179EB" w:rsidRPr="0022127D" w:rsidTr="00A179EB"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 — зеркало эпохи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AE056C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А. Вивальди. Цикл концертов для скрипки соло, струнного квинтета, органа и чембало «Времена года» («Весна», «Зима»)</w:t>
            </w:r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И. Бах. Итальянский концерт</w:t>
            </w:r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Ч. </w:t>
            </w:r>
            <w:proofErr w:type="spellStart"/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Айвз</w:t>
            </w:r>
            <w:proofErr w:type="spellEnd"/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«Космический пейзаж»; Э. Артемьев. «Мозаика»</w:t>
            </w:r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Е.Крылатов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«Будь со мною»</w:t>
            </w:r>
          </w:p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Б.Окуджава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«Молитва Франсуа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Виньона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Разучивание, исполнение не менее одного вокального произведения, сочинённого композитором-классиком (из числа изучаемых в данном разделе).;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Исполнение вокальных, ритмических, речевых канонов.;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Музыкальная викторина на знание музыки, названий и авторов изученных произведений.;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Знакомство с образцами полифонической и гомофонно-гармонической музыки.;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Составление сравнительной таблицы стилей барокко и классицизм (на примере музыкального искусства, либо музыки и живописи, музыки и архитектуры).;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Просмотр художественных фильмов и телепередач, посвящённых стилям барокко и классицизм, творческому пути изучаемых композиторов;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Устный опрос;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https://educont.ru/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https://media.prosv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A179EB" w:rsidRPr="0022127D" w:rsidTr="00A179EB"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образ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AE056C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Ф. Шопен. Вальс № 6 (ре бемоль мажор). Вальс № 7 (</w:t>
            </w:r>
            <w:proofErr w:type="gramStart"/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 диез</w:t>
            </w:r>
            <w:proofErr w:type="gramEnd"/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минор). Вальс № 10 (си минор). Мазурка № 1. Мазурка № 47. Мазурка № 48. Полонез (ля мажор). Ноктюрн фа минор. Этюд № 12 (</w:t>
            </w:r>
            <w:proofErr w:type="gramStart"/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 минор</w:t>
            </w:r>
            <w:proofErr w:type="gramEnd"/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). Полонез (ля мажор); Этюд № 12 (до минор)</w:t>
            </w:r>
            <w:r w:rsidRPr="00AE056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Д.Тухманов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«Из Вагантов»</w:t>
            </w:r>
          </w:p>
          <w:p w:rsidR="00A179EB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Ю.Визбор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«Милая моя»</w:t>
            </w:r>
          </w:p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М.Миньков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«Старый рояль»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Разучивание, исполнение не менее одного вокального произведения, сочинённого композитором-классиком, художественная интерпретация его музыкального образа.;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Музыкальная викторина на знание музыки, названий и авторов изученных произведений.;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Знакомство с произведениями композиторов — венских классиков, композиторов-романтиков, сравнение образов их произведений. Сопереживание музыкальному образу, идентификация с лирическим героем произведения.;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Узнавание на слух мелодий, интонаций, ритмов, элементов музыкального языка изучаемых классических произведений, умение напеть их наиболее яркие темы, </w:t>
            </w:r>
            <w:proofErr w:type="spellStart"/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ритмо</w:t>
            </w:r>
            <w:proofErr w:type="spellEnd"/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-интонации.;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Сочинение музыки, импровизация; литературное, художественное творчество, созвучное кругу образов изучаемого композитора. Составление сравнительной таблицы стилей классицизм и романтизм (только на примере музыки, либо в музыке и живописи, в музыке и литературе и т. д.);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Устный опрос;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https://educont.ru/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https://media.prosv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A179EB" w:rsidRPr="0022127D" w:rsidTr="00A179EB">
        <w:trPr>
          <w:gridAfter w:val="9"/>
          <w:wAfter w:w="12954" w:type="dxa"/>
        </w:trPr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модулю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A179EB" w:rsidRPr="0022127D" w:rsidTr="00A179EB"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4.1.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Камерная музыка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311A29" w:rsidRDefault="00A179EB" w:rsidP="00890722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C772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Ф. Шаляпин. "Песня о блохе" (в аранжировке Стравинского); В. </w:t>
            </w:r>
            <w:proofErr w:type="spellStart"/>
            <w:r w:rsidRPr="00C772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Лаурушас</w:t>
            </w:r>
            <w:proofErr w:type="spellEnd"/>
            <w:r w:rsidRPr="00C772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"В путь"; Б. </w:t>
            </w:r>
            <w:proofErr w:type="spellStart"/>
            <w:r w:rsidRPr="00C772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Дварионас</w:t>
            </w:r>
            <w:proofErr w:type="spellEnd"/>
            <w:r w:rsidRPr="00C772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«Деревянная лошадка»; П. Чайковский. Фортепианный цикл «Времена года» («На тройке», «Баркарола»)</w:t>
            </w:r>
            <w:r w:rsidRPr="00C772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Л. </w:t>
            </w:r>
            <w:proofErr w:type="spellStart"/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ван</w:t>
            </w:r>
            <w:proofErr w:type="spellEnd"/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Бетховен. Патетическая соната. № 26 ми-бемоль мажор «Прощание», № 14 до-диез минор "Лунная"</w:t>
            </w:r>
          </w:p>
          <w:p w:rsidR="00A179EB" w:rsidRPr="008E1F4A" w:rsidRDefault="00A179EB" w:rsidP="00890722">
            <w:pPr>
              <w:shd w:val="clear" w:color="auto" w:fill="FFFFFF" w:themeFill="background1"/>
              <w:rPr>
                <w:rFonts w:ascii="Times New Roman" w:hAnsi="Times New Roman" w:cs="Times New Roman"/>
              </w:rPr>
            </w:pPr>
          </w:p>
          <w:p w:rsidR="00A179EB" w:rsidRPr="00C77233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Фрэнкель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«Баллада о гитаре и трубе»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Определение на слух музыкальной формы и составление её буквенной наглядной схемы.;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и исполнение произведений вокальных и инструментальных жанров.;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Импровизация, сочинение кратких фрагментов с соблюдением основных признаков жанра (вокализ — пение без слов, вальс — трёхдольный метр и т. п.). Индивидуальная или коллективная импровизация в заданной форме.;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Слушание музыкальных произведений изучаемых жанров, (зарубежных и русских композиторов); анализ выразительных средств, характеристика музыкального образа.;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Выражение музыкального образа камерной миниатюры через устный или письменный текст, рисунок, пластический этюд;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Устный опрос;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https://educont.ru/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https://media.prosv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A179EB" w:rsidRPr="0022127D" w:rsidTr="00A179EB">
        <w:tc>
          <w:tcPr>
            <w:tcW w:w="12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2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Циклические формы и жанры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C77233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72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А. Бородин. Квартет № 2 (Ноктюрн, III ч.). «Маленькая сюита» для фортепиано. Тарантелла» для фортепиано в четыре руки; «Полька» для фортепиано в четыре руки</w:t>
            </w:r>
            <w:r w:rsidRPr="00C77233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С. Рахманинов. Музыкальные произведения по выбору: С. Рахманинов. Элегическое трио для фортепиано, скрипки и виолончели. Романс и Венгерский танец для скрипки и форт</w:t>
            </w:r>
            <w:r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епиано. Соната для виолончели и </w:t>
            </w:r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фортепиано</w:t>
            </w:r>
            <w:r w:rsidRPr="008E1F4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  <w:t xml:space="preserve">, </w:t>
            </w:r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g-</w:t>
            </w:r>
            <w:proofErr w:type="spellStart"/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moll</w:t>
            </w:r>
            <w:proofErr w:type="spellEnd"/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op</w:t>
            </w:r>
            <w:proofErr w:type="spellEnd"/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19</w:t>
            </w:r>
            <w:r w:rsidRPr="00311A29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2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О.Митяев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«Как здорово»</w:t>
            </w:r>
          </w:p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Н.Зубов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«Не уходи»</w:t>
            </w:r>
          </w:p>
        </w:tc>
        <w:tc>
          <w:tcPr>
            <w:tcW w:w="18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Знакомство со строением сонатной формы. Определение на слух основных партий-тем в одной из классических сонат.</w:t>
            </w:r>
          </w:p>
        </w:tc>
        <w:tc>
          <w:tcPr>
            <w:tcW w:w="231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Знакомство с циклом миниатюр. Определение принципа, основного художественного замысла цикла.;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Разучивание и исполнение небольшого вокального цикла.;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Посещение концерта (в том числе виртуального). Предварительное изучение информации о произведениях концерта (сколько в них частей, как они называются, когда могут звучать аплодисменты). Последующее составление рецензии на концерт;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Устный опрос;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2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22127D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https://educont.ru/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</w:rPr>
              <w:t>https://media.prosv</w:t>
            </w:r>
            <w:r w:rsidRPr="0022127D">
              <w:rPr>
                <w:rFonts w:ascii="Times New Roman" w:eastAsia="Times New Roman" w:hAnsi="Times New Roman" w:cs="Times New Roman"/>
                <w:sz w:val="16"/>
                <w:szCs w:val="16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A179EB" w:rsidRPr="00D42C8A" w:rsidTr="00A179EB">
        <w:trPr>
          <w:gridAfter w:val="9"/>
          <w:wAfter w:w="12954" w:type="dxa"/>
        </w:trPr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 по модулю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A179EB" w:rsidRPr="00D42C8A" w:rsidTr="00A179EB">
        <w:trPr>
          <w:gridAfter w:val="7"/>
          <w:wAfter w:w="10163" w:type="dxa"/>
        </w:trPr>
        <w:tc>
          <w:tcPr>
            <w:tcW w:w="340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179EB" w:rsidRPr="00D42C8A" w:rsidRDefault="00A179EB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8A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7FF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Тематическое </w:t>
      </w:r>
      <w:r>
        <w:rPr>
          <w:rFonts w:ascii="Times New Roman" w:hAnsi="Times New Roman" w:cs="Times New Roman"/>
          <w:b/>
          <w:sz w:val="28"/>
          <w:szCs w:val="28"/>
        </w:rPr>
        <w:t>планирование 7</w:t>
      </w:r>
      <w:r w:rsidRPr="00B17FF8">
        <w:rPr>
          <w:rFonts w:ascii="Times New Roman" w:hAnsi="Times New Roman" w:cs="Times New Roman"/>
          <w:b/>
          <w:sz w:val="28"/>
          <w:szCs w:val="28"/>
        </w:rPr>
        <w:t xml:space="preserve"> класс</w:t>
      </w:r>
    </w:p>
    <w:tbl>
      <w:tblPr>
        <w:tblW w:w="153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8"/>
        <w:gridCol w:w="1725"/>
        <w:gridCol w:w="719"/>
        <w:gridCol w:w="1557"/>
        <w:gridCol w:w="1610"/>
        <w:gridCol w:w="1207"/>
        <w:gridCol w:w="1153"/>
        <w:gridCol w:w="1786"/>
        <w:gridCol w:w="2160"/>
        <w:gridCol w:w="1153"/>
        <w:gridCol w:w="1748"/>
      </w:tblGrid>
      <w:tr w:rsidR="00B17FF8" w:rsidRPr="001B24D7" w:rsidTr="00890722">
        <w:trPr>
          <w:trHeight w:val="153"/>
        </w:trPr>
        <w:tc>
          <w:tcPr>
            <w:tcW w:w="5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172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388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414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Репертуар </w:t>
            </w:r>
          </w:p>
        </w:tc>
        <w:tc>
          <w:tcPr>
            <w:tcW w:w="216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 деятельности</w:t>
            </w:r>
          </w:p>
        </w:tc>
        <w:tc>
          <w:tcPr>
            <w:tcW w:w="115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Виды, формы контроля</w:t>
            </w:r>
          </w:p>
        </w:tc>
        <w:tc>
          <w:tcPr>
            <w:tcW w:w="17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B17FF8" w:rsidRPr="001B24D7" w:rsidTr="00890722">
        <w:trPr>
          <w:trHeight w:val="153"/>
        </w:trPr>
        <w:tc>
          <w:tcPr>
            <w:tcW w:w="51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слушания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для пения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для </w:t>
            </w:r>
            <w:proofErr w:type="spellStart"/>
            <w:r w:rsidRPr="001B24D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музицирования</w:t>
            </w:r>
            <w:proofErr w:type="spellEnd"/>
          </w:p>
        </w:tc>
        <w:tc>
          <w:tcPr>
            <w:tcW w:w="216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B17FF8" w:rsidRPr="001B24D7" w:rsidTr="00890722">
        <w:trPr>
          <w:trHeight w:val="153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 — древнейший язык человечества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К.Глюк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Опера «Орфей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Эвредика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 - фрагменты.</w:t>
            </w:r>
          </w:p>
          <w:p w:rsidR="00B17FF8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Миф о Пане и его флейте.</w:t>
            </w:r>
          </w:p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Лидийский, дорийский, фригийский, миксолидийский и др. Звучание лиры, кифары, авлоса.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Д.Тухманов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«Родина моя».</w:t>
            </w:r>
          </w:p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М.Минков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«Дорога добра»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Импровизация в духе древнего обряда (вызывание дождя, поклонение тотемному животному и т. п.).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Озвучивание, театрализация легенды/мифа о музыке.;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Экскурсия в музей (реальный или виртуальный) с экспозицией музыкальных артефактов древности, последующий пересказ полученной информации.;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proofErr w:type="spellStart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Квесты</w:t>
            </w:r>
            <w:proofErr w:type="spellEnd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, викторины, интеллектуальные игры. Исследовательские проекты в рамках тематики «Мифы Древней Греции в музыкальном искусстве XVII—XX веков»;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B17FF8" w:rsidRPr="001B24D7" w:rsidTr="00890722">
        <w:trPr>
          <w:trHeight w:val="153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фольклор народов Европы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 Кельтов. Эпические песни. Старинные танцы: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фарандола, гавот, ригодон, менуэт,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буррэ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17FF8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Галисийская музыка.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Астурианада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вакейрада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музыка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Андалуссии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Народные Польские танцы: краковяк, полонез,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куявяк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оберег,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мазуркаТворчество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Ф.Шопена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С.Смирнов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«Небо в глазах»</w:t>
            </w:r>
          </w:p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Г.Васильев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«Только так»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Разучивание и исполнение народных песен, танцев. Двигательная, ритмическая, 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интонационная импровизация по мотивам изученных традиций народов Европы (в том числе в форме рондо);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Выявление характерных интонаций и ритмов в звучании традиционной музыки народов 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Европы.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общего и особенного при сравнении изучаемых образцов европейского фольклора и фольклора народов России.;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B17FF8" w:rsidRPr="001B24D7" w:rsidTr="00890722">
        <w:trPr>
          <w:gridAfter w:val="8"/>
          <w:wAfter w:w="12374" w:type="dxa"/>
          <w:trHeight w:val="153"/>
        </w:trPr>
        <w:tc>
          <w:tcPr>
            <w:tcW w:w="22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17FF8" w:rsidRPr="001B24D7" w:rsidTr="00890722">
        <w:trPr>
          <w:trHeight w:val="153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Храмовый синтез искусств;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церковной музыки;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Знаменный распев; М. Березовский. Хоровой концерт «Не </w:t>
            </w:r>
            <w:proofErr w:type="spell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отвержи</w:t>
            </w:r>
            <w:proofErr w:type="spellEnd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мене во время старости»; Э. Григ. Соната для виолончели и фортепиано» (Ι часть); Л. Бетховен. </w:t>
            </w:r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Соната № 7 (экспозиция Ι части); Г. Аллегри. «Мизерере» («Помилуй»)</w:t>
            </w:r>
          </w:p>
          <w:p w:rsidR="00B17FF8" w:rsidRPr="0031158C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К. </w:t>
            </w:r>
            <w:proofErr w:type="spell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Орф</w:t>
            </w:r>
            <w:proofErr w:type="spellEnd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Сценическая кантата для певцов, хора и оркестра «Кармина Бурана». («Песни </w:t>
            </w:r>
            <w:proofErr w:type="spell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Бойерна</w:t>
            </w:r>
            <w:proofErr w:type="spellEnd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: Мирские песни для исполнения певцами и хорами, совместно с инструментами и магическими изображениями»); Г. Аллегри. «Мизерере» («Помилуй»)</w:t>
            </w:r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Знаменный распев; С. Рахманинов. «Всенощное бдение»; П. Чайковский. «Всенощное бдение» («Богородице </w:t>
            </w:r>
            <w:proofErr w:type="spellStart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Дево</w:t>
            </w:r>
            <w:proofErr w:type="spellEnd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радуйся» № 8), "Литургия св. Иоанна Златоуста"; Н. </w:t>
            </w:r>
            <w:proofErr w:type="spellStart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Сидельников</w:t>
            </w:r>
            <w:proofErr w:type="spellEnd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Духовный концерт № 1; П. Чесноков. «Да исправится молитва моя»; П. Чайковский. "Легенда" (сл. А. Плещеева); В. Гаврилин. По прочтении </w:t>
            </w:r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В. Шукшина: «Вечерняя музыка» (№ 10), «Молитва» (№ 17)</w:t>
            </w:r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Б.Окуджава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«Надежды маленький оркестр»</w:t>
            </w:r>
          </w:p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вокальных произведений, связанных с религиозной традицией, перекликающихся с ней по тематике.;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Посещение концерта духовной музыки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(заочно)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историей возникновения нотной записи. Сравнение нотаций религиозной музыки разных традиций (григорианский хорал, знаменный распев, современные ноты).;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образцами (фрагментами) средневековых церковных распевов (</w:t>
            </w:r>
            <w:proofErr w:type="spellStart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одноголосие</w:t>
            </w:r>
            <w:proofErr w:type="spellEnd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).;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на слух:;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состава исполнителей;;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типа фактуры (хоральный склад, полифония);;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Повторение, обобщение и систематизация знаний о христианской культуре западноевропейской традиции и русского 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православия, полученных на уроках музыки и ОРКСЭ в начальной школе. Осознание единства музыки со словом, живописью, скульптурой, архитектурой как сочетания разных проявлений единого мировоззрения, основной идеи христианства.;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сходства и различия элементов разных видов искусства (музыки, живописи, архитектуры), относящихся:;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к русской православной традиции;;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западноевропейской христианской традиции;;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другим конфессиям (по выбору учителя).;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Слушание духовной музыки. 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принадлежности к русской или западноевропейской религиозной традиции.;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B17FF8" w:rsidRPr="001B24D7" w:rsidTr="00890722">
        <w:trPr>
          <w:trHeight w:val="153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2.2.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церковной музыки;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Музыкальные жанры богослужения;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31158C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И. Бах. Маленькая прелюдия для органа соль минор (обр. для ф-но Д.Б. </w:t>
            </w:r>
            <w:proofErr w:type="spell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Кабалевского</w:t>
            </w:r>
            <w:proofErr w:type="spellEnd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). Токката и фуга ре минор для органа. Органная фуга соль минор. Органная фуга ля минор. Прелюдия </w:t>
            </w:r>
            <w:proofErr w:type="gram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 мажор</w:t>
            </w:r>
            <w:proofErr w:type="gramEnd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(ХТК, том Ι). Фуга ре диез минор (ХТК, том Ι). Итальянский концерт. Прелюдия № 8 ми минор («12 маленьких прелюдий для начинающих»); Дж. </w:t>
            </w:r>
            <w:proofErr w:type="spell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Перголези</w:t>
            </w:r>
            <w:proofErr w:type="spellEnd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. </w:t>
            </w:r>
            <w:proofErr w:type="spell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Stabat</w:t>
            </w:r>
            <w:proofErr w:type="spellEnd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mater</w:t>
            </w:r>
            <w:proofErr w:type="spellEnd"/>
            <w:proofErr w:type="gram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.</w:t>
            </w:r>
            <w:proofErr w:type="gramEnd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Моцарт. Реквием (</w:t>
            </w:r>
            <w:proofErr w:type="spell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Dies</w:t>
            </w:r>
            <w:proofErr w:type="spellEnd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ire</w:t>
            </w:r>
            <w:proofErr w:type="spellEnd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Lacrimoza</w:t>
            </w:r>
            <w:proofErr w:type="spellEnd"/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  <w:r w:rsidRPr="0031158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В. Моцарт. Реквием («</w:t>
            </w:r>
            <w:proofErr w:type="spellStart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Dies</w:t>
            </w:r>
            <w:proofErr w:type="spellEnd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ire</w:t>
            </w:r>
            <w:proofErr w:type="spellEnd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», «</w:t>
            </w:r>
            <w:proofErr w:type="spellStart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Lacrimoza</w:t>
            </w:r>
            <w:proofErr w:type="spellEnd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»); И. Бах. Высокая месса си минор (хор «</w:t>
            </w:r>
            <w:proofErr w:type="spellStart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Kirie</w:t>
            </w:r>
            <w:proofErr w:type="spellEnd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 (№ 1), хор «</w:t>
            </w:r>
            <w:proofErr w:type="spellStart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Gloria</w:t>
            </w:r>
            <w:proofErr w:type="spellEnd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 (№ 4), ария альта «</w:t>
            </w:r>
            <w:proofErr w:type="spellStart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Agnus</w:t>
            </w:r>
            <w:proofErr w:type="spellEnd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Dei</w:t>
            </w:r>
            <w:proofErr w:type="spellEnd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 (№ 23), хор «</w:t>
            </w:r>
            <w:proofErr w:type="spellStart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Sanctus</w:t>
            </w:r>
            <w:proofErr w:type="spellEnd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» (№ 20)). </w:t>
            </w:r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Оратория «Страсти по Матфею» (ария альта № 47)</w:t>
            </w:r>
            <w:proofErr w:type="gramStart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; .</w:t>
            </w:r>
            <w:proofErr w:type="gramEnd"/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Г. Гендель. Пассакалия из сюиты соль минор. Хор «Аллилуйя» (№ 44) из оратории «Мессия»</w:t>
            </w:r>
            <w:r w:rsidRPr="00B03BFC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А.Якушева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«Синие сугробы»</w:t>
            </w:r>
          </w:p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С.Никитин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«Ночная дорога»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Исполнение вокальных произведений, связанных с религиозной традицией, перекликающихся с ней по тематике.;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распевов (</w:t>
            </w:r>
            <w:proofErr w:type="spellStart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одноголосие</w:t>
            </w:r>
            <w:proofErr w:type="spellEnd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).;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духовной музыки. Определение на слух:;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состава исполнителей;;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типа фактуры (хоральный склад, полифония);;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сходства и различия элементов разных видов искусства (музыки, живописи, архитектуры), относящихся:;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к русской православной традиции;;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западноевропейской христианской традиции;;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другим конфессиям (по выбору учителя).;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принадлежности к русской или западноевропейской религиозной традиции.;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Вокализация музыкальных тем изучаемых духовных произведений.;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Определение на слух изученных произведений и их 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авторов. Иметь представление об особенностях их построения и образов.;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B17FF8" w:rsidRPr="001B24D7" w:rsidTr="00890722">
        <w:trPr>
          <w:gridAfter w:val="8"/>
          <w:wAfter w:w="12374" w:type="dxa"/>
          <w:trHeight w:val="153"/>
        </w:trPr>
        <w:tc>
          <w:tcPr>
            <w:tcW w:w="22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17FF8" w:rsidRPr="001B24D7" w:rsidTr="00890722">
        <w:trPr>
          <w:trHeight w:val="153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Музыкальный образ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7862C5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И. Бах. Высокая месса си минор (хор «</w:t>
            </w:r>
            <w:proofErr w:type="spellStart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Kirie</w:t>
            </w:r>
            <w:proofErr w:type="spellEnd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 (№ 1), хор «</w:t>
            </w:r>
            <w:proofErr w:type="spellStart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Gloria</w:t>
            </w:r>
            <w:proofErr w:type="spellEnd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 (№ 4), ария альта «</w:t>
            </w:r>
            <w:proofErr w:type="spellStart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Agnus</w:t>
            </w:r>
            <w:proofErr w:type="spellEnd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</w:t>
            </w:r>
            <w:proofErr w:type="spellStart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Dei</w:t>
            </w:r>
            <w:proofErr w:type="spellEnd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 (№ 23), хор «</w:t>
            </w:r>
            <w:proofErr w:type="spellStart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Sanctus</w:t>
            </w:r>
            <w:proofErr w:type="spellEnd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 (№ 20); Л. Бетховен. Рондо-каприччио «Ярость по поводу утерянного гроша». Экосез ми бемоль мажор</w:t>
            </w:r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>Н. Римский-Корсаков. Симфоническая сюита «</w:t>
            </w:r>
            <w:proofErr w:type="spellStart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Шехеразада</w:t>
            </w:r>
            <w:proofErr w:type="spellEnd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» (I часть); М. Огинский. Полонез ре минор («Прощание с Родиной»); Я. Сибелиус. Музыка к пьесе А. </w:t>
            </w:r>
            <w:proofErr w:type="spellStart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Ярнефельта</w:t>
            </w:r>
            <w:proofErr w:type="spellEnd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«</w:t>
            </w:r>
            <w:proofErr w:type="spellStart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Куолема</w:t>
            </w:r>
            <w:proofErr w:type="spellEnd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 («Грустный вальс»)</w:t>
            </w:r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«Музыкальные иллюстрации </w:t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к повести А. Пушкина «Метель» («Тройка», «Вальс», «Весна и осень»)</w:t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А.Загота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«Тишь»</w:t>
            </w:r>
          </w:p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М.Минков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«Спасибо, музыка»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викторина на знание музыки, названий и авторов изученных произведений.;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Сочинение музыки, импровизация; литературное, художественное творчество, созвучное кругу образов изучаемого композитора.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Знакомство с произведениями композиторов — венских классиков, композиторов-романтиков, сравнение образов их произведений. умение напеть их наиболее яркие темы, </w:t>
            </w:r>
            <w:proofErr w:type="spellStart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ритмо</w:t>
            </w:r>
            <w:proofErr w:type="spellEnd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-интонации.;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Разучивание, исполнение не менее одного вокального произведения, сочинённого композитором-классиком, художественная интерпретация его музыкального образа.;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Составление сравнительной 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таблицы стилей классицизм и романтизм (только на примере музыки, либо в музыке и живописи, в музыке и литературе и т. д.);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B17FF8" w:rsidRPr="001B24D7" w:rsidTr="00890722">
        <w:trPr>
          <w:gridAfter w:val="8"/>
          <w:wAfter w:w="12374" w:type="dxa"/>
          <w:trHeight w:val="153"/>
        </w:trPr>
        <w:tc>
          <w:tcPr>
            <w:tcW w:w="22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17FF8" w:rsidRPr="001B24D7" w:rsidTr="00890722">
        <w:trPr>
          <w:trHeight w:val="153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Симфоническая музыка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7862C5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Увертюры П. И. Чайковского. Музыкальные произведения по выбору: П. Чайковский. Увертюра-фантазия «Ромео и Джульетта». Торжественная увертюра «1812 год»</w:t>
            </w:r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Ф. Мендельсон. Увертюра "Сон в летнюю ночь"; Дж. Россини. Увертюра к опере "Вильгельм Телль"; Д. Шостакович «Праздничная увертюра»; Л. </w:t>
            </w:r>
            <w:proofErr w:type="spellStart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ван</w:t>
            </w:r>
            <w:proofErr w:type="spellEnd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Бетховен. Музыка к трагедии И. Гете «Эгмонт» (Увертюра. Песня </w:t>
            </w:r>
            <w:proofErr w:type="spellStart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Клерхен</w:t>
            </w:r>
            <w:proofErr w:type="spellEnd"/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  <w:r w:rsidRPr="007862C5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В. Моцарт. Симфония № 40; П. Чайковский. </w:t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Сюита № 4 «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Моцартиана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</w:t>
            </w:r>
            <w:r w:rsidRPr="00B2382F">
              <w:rPr>
                <w:rFonts w:ascii="Times New Roman" w:eastAsia="Times New Roman" w:hAnsi="Times New Roman" w:cs="Times New Roman"/>
                <w:sz w:val="16"/>
                <w:szCs w:val="16"/>
              </w:rPr>
              <w:br/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Ф. Мендельсон. Увертюра "Сон в летнюю ночь"; Дж. Россини. Увертюра к опере "Вильгельм Телль"; Д. Шостакович «Праздничная увертюра»; Л.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ван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Бетховен. Музыка к трагедии И. Гете «Эгмонт» (Увертюра. Песня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Клерхен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)</w:t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М.Минков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«Песенка на память»</w:t>
            </w:r>
          </w:p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В.Миляев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«Весеннее танго»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Освоение основных тем (</w:t>
            </w:r>
            <w:proofErr w:type="spellStart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пропевание</w:t>
            </w:r>
            <w:proofErr w:type="spellEnd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, графическая фиксация, пластическое интонирование), наблюдение за процессом развёртывания музыкального повествования. Образно-тематический конспект.;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Исполнение (вокализация, пластическое интонирование, графическое моделирование, инструментальное </w:t>
            </w:r>
            <w:proofErr w:type="spellStart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музицирование</w:t>
            </w:r>
            <w:proofErr w:type="spellEnd"/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) фрагментов симфонической музыки.;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Знакомство с образцами симфонической музыки: программной увертюры, классической 4-частной симфонии.;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Слушание целиком не менее одного симфонического произведения.;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концерта (в том числе виртуального) симфонической музыки. Предварительное изучение информации о произведениях концерта (сколько в них частей, как 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они называются, когда могут звучать аплодисменты). Последующее составление рецензии на концерт;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Устный опрос;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B17FF8" w:rsidRPr="001B24D7" w:rsidTr="00890722">
        <w:trPr>
          <w:gridAfter w:val="8"/>
          <w:wAfter w:w="12374" w:type="dxa"/>
          <w:trHeight w:val="153"/>
        </w:trPr>
        <w:tc>
          <w:tcPr>
            <w:tcW w:w="22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17FF8" w:rsidRPr="001B24D7" w:rsidTr="00890722">
        <w:trPr>
          <w:trHeight w:val="153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и театр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B2382F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Э. Григ. Музыка к драме Г. Ибсена «Пер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Гюнт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» (Песня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Сольвейг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, «Смерть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Озе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»)</w:t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А.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Шнитке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Ревизская сказка (сюита из музыки к одноименному спектаклю на Таганке): Увертюра (№ 1), Детство Чичикова (№ 2), Шинель (№ 4), Чиновники (№ 5)</w:t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Д. Д. Шостакович. Музыка к литературным произведениям «Гамлет»; «Человеческая комедия» и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др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Б.Окуджава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«Посвящение друзьям»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викторина на материале изученных фрагментов музыкальных спектаклей.;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образцами музыки, созданной отечественными и зарубежными композиторами для драматического театра.;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Разучивание, исполнение песни из театральной постановки. Просмотр видеозаписи спектакля, в котором звучит данная песня.;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B17FF8" w:rsidRPr="001B24D7" w:rsidTr="00890722">
        <w:trPr>
          <w:trHeight w:val="153"/>
        </w:trPr>
        <w:tc>
          <w:tcPr>
            <w:tcW w:w="5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172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 кино и телевидения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B2382F" w:rsidRDefault="00B17FF8" w:rsidP="00890722">
            <w:pPr>
              <w:shd w:val="clear" w:color="auto" w:fill="FFFFFF" w:themeFill="background1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: Л.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Сильверс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(композитор), А.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Кросланд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(режиссер) "Певец джаза" (1927); А. Бернард (композитор), Р. Клер (режиссер) "Под крышами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парижа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" (1930); И. Дунаевский (композитор), Г. Александров (режиссер) "Веселые ребята" (1934)</w:t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И. Дунаевский. Марш из к/ф «Веселые ребята» (сл. В. Лебедева-Кумача); И. Дунаевский. Оперетта «Белая акация» (Вальс, Песня об Одессе, Выход Ларисы и семи кавалеров); Ф.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Лэй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 «История любви»</w:t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br/>
              <w:t xml:space="preserve">Д. Шостакович (композитор), М. Шапиро (режиссер) "Катерина Измайлова" (1966); Ж. Бизе (композитор), Ф. Рози (режиссер) "Кармен" (1984); Э. Л. </w:t>
            </w:r>
            <w:proofErr w:type="spellStart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Уэббер</w:t>
            </w:r>
            <w:proofErr w:type="spellEnd"/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(композитор), Дж. Шумахер </w:t>
            </w:r>
            <w:r w:rsidRPr="00B2382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(режиссер) "Призрак оперы" (2004)</w:t>
            </w:r>
          </w:p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В.Вихорев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«Я бы сказал тебе…»</w:t>
            </w:r>
          </w:p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Ю.Ким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«Фантастика-романтика»</w:t>
            </w:r>
          </w:p>
        </w:tc>
        <w:tc>
          <w:tcPr>
            <w:tcW w:w="17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Аналитическое эссе с ответом на вопрос «В чём отличие видеозаписи музыкального спектакля от фильма-оперы (фильма-балета)?»;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Знакомство с образцами киномузыки отечественных и зарубежных композиторов.;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фильмов с целью анализа выразительного эффекта, создаваемого музыкой.;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Разучивание, исполнение песни из фильма.;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Просмотр фильма-оперы или фильма-балета. </w:t>
            </w:r>
          </w:p>
        </w:tc>
        <w:tc>
          <w:tcPr>
            <w:tcW w:w="11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Устный опрос;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  <w:tc>
          <w:tcPr>
            <w:tcW w:w="17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https://educont.ru/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https://media.prosv</w:t>
            </w: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  <w:bdr w:val="dashed" w:sz="6" w:space="0" w:color="FF0000" w:frame="1"/>
                <w:shd w:val="clear" w:color="auto" w:fill="F7FDF7"/>
              </w:rPr>
              <w:br/>
            </w:r>
          </w:p>
        </w:tc>
      </w:tr>
      <w:tr w:rsidR="00B17FF8" w:rsidRPr="001B24D7" w:rsidTr="00890722">
        <w:trPr>
          <w:gridAfter w:val="8"/>
          <w:wAfter w:w="12374" w:type="dxa"/>
          <w:trHeight w:val="153"/>
        </w:trPr>
        <w:tc>
          <w:tcPr>
            <w:tcW w:w="22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17FF8" w:rsidRPr="001B24D7" w:rsidTr="00890722">
        <w:trPr>
          <w:gridAfter w:val="6"/>
          <w:wAfter w:w="9207" w:type="dxa"/>
          <w:trHeight w:val="153"/>
        </w:trPr>
        <w:tc>
          <w:tcPr>
            <w:tcW w:w="22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5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6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B17FF8" w:rsidRPr="001B24D7" w:rsidRDefault="00B17FF8" w:rsidP="0089072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B24D7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:rsidR="00B17FF8" w:rsidRPr="00E86321" w:rsidRDefault="00B17FF8" w:rsidP="00B17FF8"/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7FF8" w:rsidRPr="00B17FF8" w:rsidRDefault="00B17FF8" w:rsidP="00B17FF8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776C" w:rsidRPr="00A9776C" w:rsidRDefault="00B17FF8" w:rsidP="004467A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67AB"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 8 класс </w:t>
      </w:r>
    </w:p>
    <w:tbl>
      <w:tblPr>
        <w:tblW w:w="14964" w:type="dxa"/>
        <w:tblInd w:w="-9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7"/>
        <w:gridCol w:w="1504"/>
        <w:gridCol w:w="426"/>
        <w:gridCol w:w="850"/>
        <w:gridCol w:w="992"/>
        <w:gridCol w:w="1701"/>
        <w:gridCol w:w="1701"/>
        <w:gridCol w:w="2127"/>
        <w:gridCol w:w="2693"/>
        <w:gridCol w:w="992"/>
        <w:gridCol w:w="1701"/>
      </w:tblGrid>
      <w:tr w:rsidR="00A9776C" w:rsidRPr="00A9776C" w:rsidTr="00A9776C">
        <w:trPr>
          <w:trHeight w:val="146"/>
        </w:trPr>
        <w:tc>
          <w:tcPr>
            <w:tcW w:w="27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  <w:t>п/п</w:t>
            </w:r>
          </w:p>
        </w:tc>
        <w:tc>
          <w:tcPr>
            <w:tcW w:w="15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22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 часов</w:t>
            </w:r>
          </w:p>
        </w:tc>
        <w:tc>
          <w:tcPr>
            <w:tcW w:w="552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Репертуар</w:t>
            </w:r>
          </w:p>
        </w:tc>
        <w:tc>
          <w:tcPr>
            <w:tcW w:w="269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 деятельности</w:t>
            </w: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Виды, формы контроля</w:t>
            </w:r>
          </w:p>
        </w:tc>
        <w:tc>
          <w:tcPr>
            <w:tcW w:w="170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A9776C" w:rsidRPr="00A9776C" w:rsidTr="00A9776C">
        <w:trPr>
          <w:trHeight w:val="146"/>
        </w:trPr>
        <w:tc>
          <w:tcPr>
            <w:tcW w:w="27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5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контрольные работы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практические работы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для слушания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для пения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для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музицирования</w:t>
            </w:r>
            <w:proofErr w:type="spellEnd"/>
          </w:p>
        </w:tc>
        <w:tc>
          <w:tcPr>
            <w:tcW w:w="269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A9776C" w:rsidRPr="00A9776C" w:rsidTr="00A9776C">
        <w:trPr>
          <w:trHeight w:val="146"/>
        </w:trPr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1.1.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Семейный фольклор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Семейные рассказы, колыбельные, свадебные песни, причитания.</w:t>
            </w:r>
          </w:p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«У ворот трава шелковая»; «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Перетканое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красное солнышко»; «Спи, дитятко, почивай..»; «Как по горкам, по горам»;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олонецкие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причитания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Френкель «Баллада о красках»;</w:t>
            </w:r>
          </w:p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Ю. Саульский «Счастье тебе, Земля!»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исполнение отдельных песен, фрагментов обрядов (по выбору учителя).;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Реконструкция фольклорного обряда или его фрагмента.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фольклорными жанрами семейного цикла. Изучение особенностей их исполнения и звучания. Определение на слух жанровой принадлежности, анализ символики традиционных образов.;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Исследовательские проекты по теме «Жанры семейного фольклора»;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https://educont.ru/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https://media.prosv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</w:tr>
      <w:tr w:rsidR="00A9776C" w:rsidRPr="00A9776C" w:rsidTr="00A9776C">
        <w:trPr>
          <w:trHeight w:val="146"/>
        </w:trPr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1.2.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Наш край сегодня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А. Даргомыжский фрагменты оперы «Русалка», романсы «Я вас любил», « И скучно и 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грустно», «Мне грустно».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А. Новиков «Тульская оборонная»; Е.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Киргизова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«Тула – земля моя»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исполнение гимна области, города; песен местных композиторов. (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А.Новиков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творческой биографией, деятельностью местных мастеров культуры и искусства.;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Исследовательские проекты, посвящённые деятелям музыкальной 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культуры своей малой родины (композиторам, исполнителям, творческим коллективам).;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https://educont.ru/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https://media.prosv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</w:tr>
      <w:tr w:rsidR="00A9776C" w:rsidRPr="00A9776C" w:rsidTr="00A9776C">
        <w:trPr>
          <w:gridAfter w:val="8"/>
          <w:wAfter w:w="12757" w:type="dxa"/>
          <w:trHeight w:val="146"/>
        </w:trPr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A9776C" w:rsidRPr="00A9776C" w:rsidTr="00A9776C">
        <w:trPr>
          <w:trHeight w:val="146"/>
        </w:trPr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2.1.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Театральные жанры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К. Глюк. Опера "Орфей и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Эвридика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"; А. Рыбников. Опера "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Юннона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Авось"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А.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Адан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Балет "Жизель"; Дж. Баланчин. Балет "Сон в летнюю ночь"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Ж. Бизе. Опера «Кармен» (фрагменты: Увертюра, Хабанера из I д.,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Сегедилья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Сцена гадания); Дж. Верди. Опера "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Риголетто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". Дж. Верди. Опера «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Риголетто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» (Песенка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Герцога, Финал); Дж. Россини. М  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Сивильский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цирюльник"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Крылатов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«Школьный романс»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Различение, определение на слух: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тембров голосов оперных певцов;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оркестровых групп, тембров инструментов;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типа номера (соло, дуэт, хор и т. д.).;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 викторина на материале изученных фрагментов музыкальных спектаклей.;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Дж. Верди. Опера «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Риголетто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 (Песенка Герцога,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отдельными номерами из известных опер, балетов.;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исполнение небольшого хорового фрагмента из оперы. Слушание данного хора в аудио- или видеозаписи. Сравнение собственного и профессионального исполнений.;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театра оперы и балета (в том числе виртуального). Предварительное изучение информации о музыкальном спектакле (сюжет, главные герои и исполнители, наиболее яркие музыкальные номера).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https://educont.ru/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https://media.prosv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</w:tr>
      <w:tr w:rsidR="00A9776C" w:rsidRPr="00A9776C" w:rsidTr="00A9776C">
        <w:trPr>
          <w:trHeight w:val="146"/>
        </w:trPr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модулю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9776C" w:rsidRPr="00A9776C" w:rsidTr="00A9776C">
        <w:trPr>
          <w:trHeight w:val="146"/>
        </w:trPr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Русский балет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Б. Тищенко. Балет «Ярославна» (Плач Ярославны из ΙΙΙ действия и др.); С. Прокофьев. Балет «Ромео и Джульетта» (Улица просыпается, Танец рыцарей, Патер Лоренцо); Т. Хренников. Сюита из балета «Любовью за любовь» (Увертюра. Общее адажио. Сцена заговора. Общий танец. Дуэт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Беатриче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 и Бенедикта. Гимн любви)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Ж.Бизе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р.Щедрин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. Балет «Кармен-сюита»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Б.Кравченко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«Романс о гитаре»</w:t>
            </w:r>
          </w:p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А.Заготе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«О Грине и Григе»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Характеристика отдельных музыкальных номеров и спектакля в целом.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шедеврами русской балетной музыки.;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Посещение балетного спектакля (просмотр в видеозаписи).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Исследовательские проекты, посвящённые истории создания знаменитых балетов, творческой биографии балерин, танцовщиков, балетмейстеров.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https://educont.ru/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https://media.prosv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</w:tr>
      <w:tr w:rsidR="00A9776C" w:rsidRPr="00A9776C" w:rsidTr="00A9776C">
        <w:trPr>
          <w:gridAfter w:val="8"/>
          <w:wAfter w:w="12757" w:type="dxa"/>
          <w:trHeight w:val="146"/>
        </w:trPr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 по модулю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A9776C" w:rsidRPr="00A9776C" w:rsidTr="00A9776C">
        <w:trPr>
          <w:trHeight w:val="146"/>
        </w:trPr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4.1.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Музыкальный стиль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К. Дебюсси. Ноктюрн «Празднества»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Песни и баллады Ф. Шуберта. Музыкальные произведения по выбору: Ф. Шуберт. Шарманщик» (ст. В. Мюллера»). «Серенада» (сл. Л.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Рельштаба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, перевод Н. Огарева). Вокальный цикл на ст. В. Мюллера «Прекрасная мельничиха» («В путь»). «Лесной царь» (ст. И. Гете)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  <w:t xml:space="preserve">К.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Орф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 xml:space="preserve">. 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lastRenderedPageBreak/>
              <w:t xml:space="preserve">Сценическая кантата для певцов, хора и оркестра «Кармина Бурана». («Песни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Бойерна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: Мирские песни для исполнения певцами и хорами, совместно с инструментами и магическими изображениями»); Г. Аллегри. «Мизерере» («Помилуй»)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А.Якушева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«Город»</w:t>
            </w:r>
          </w:p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С.Никитин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«Белые тихие вьюги»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на слух в звучании незнакомого произведения: 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принадлежности к одному из изученных стилей; 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исполнительского состава (количество и состав исполнителей, музыкальных инструментов); 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жанра, круга 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образов;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способа музыкального изложения и развития в простых и сложных музыкальных формах (гомофония, полифония, повтор, контраст, соотношение разделов и частей в произведении и др.).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Обобщение и систематизация знаний о различных проявлениях музыкального стиля (стиль композитора, национальный стиль, стиль эпохи и т. д.).;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Исполнение 2—3 вокальных произведений — образцов барокко, классицизма, романтизма, импрессионизма (подлинных или 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стилизованных).;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Музыкальная викторина на знание музыки, названий и авторов изученных произведений.;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Исследовательские проекты, посвящённые эстетике и особенностям музыкального искусства различных стилей XX века;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https://educont.ru/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https://media.prosv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</w:tr>
      <w:tr w:rsidR="00A9776C" w:rsidRPr="00A9776C" w:rsidTr="00A9776C">
        <w:trPr>
          <w:trHeight w:val="146"/>
        </w:trPr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</w:tr>
      <w:tr w:rsidR="00A9776C" w:rsidRPr="00A9776C" w:rsidTr="00A9776C">
        <w:trPr>
          <w:trHeight w:val="146"/>
        </w:trPr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5.1.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Русская музыка — взгляд в будущее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А. Н. Скрябин. "Прометей", Прелюдия № 4, Ноктюрн № 2, Этюд № 12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>Синтезатор "АНС" Е. Мурзина. Робот-композитор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А.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Шнитке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"Поток" (для АНС); Э. Артемьев «В космосе» (для АНС); «Звёздный ноктюрн», (для АНС); «Концертный вальс» (для АНС)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proofErr w:type="gram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Ф.ди</w:t>
            </w:r>
            <w:proofErr w:type="spellEnd"/>
            <w:proofErr w:type="gram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Милано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«Город золотой»</w:t>
            </w:r>
          </w:p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С.Баневич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«Дорога без конца»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Слушание образцов электронной музыки. Дискуссия о значении технических средств в создании современной музыки.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музыкой отечественных композиторов XX века, эстетическими и технологическими идеями по расширению возможностей и средств музыкального искусства.;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Исследовательские проекты, посвящённые развитию музыкальной электроники в России.;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https://educont.ru/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https://media.prosv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</w:tr>
      <w:tr w:rsidR="00A9776C" w:rsidRPr="00A9776C" w:rsidTr="00A9776C">
        <w:trPr>
          <w:gridAfter w:val="8"/>
          <w:wAfter w:w="12757" w:type="dxa"/>
          <w:trHeight w:val="146"/>
        </w:trPr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</w:tr>
      <w:tr w:rsidR="00A9776C" w:rsidRPr="00A9776C" w:rsidTr="00A9776C">
        <w:trPr>
          <w:trHeight w:val="146"/>
        </w:trPr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6.1.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Джаз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Бернстайн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"Серенада солнечной долины"; Дж. Гершвин. Рапсодия в блюзовых тонах. Концерт для ф-но с оркестром (Ι часть)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  <w:t xml:space="preserve">Л.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Бернстайн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Мюзикл «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Вестсайдская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история» (песня Тони «Мария!», песня и танец девушек «Америка», дуэт Тони и Марии, сцена драки); Д.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Эллингтон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"Караван"; Э. Фицджеральд. A-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tisket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a-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tasket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М.Дунаевский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«Все пройдет»</w:t>
            </w:r>
          </w:p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В.Егоров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«Города».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Разучивание, исполнение одной из «вечнозелёных» джазовых тем. Элементы ритмической и вокальной импровизации на её основе.;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Знакомство с различными джазовыми музыкальными композициями и направлениями (регтайм,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биг-бэнд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блюз).;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Определение на слух: 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принадлежности к джазовой или классической музыке; 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исполнительского состава (манера пения, состав инструментов).;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Устный опрос;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https://educont.ru/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https://media.prosv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</w:tr>
      <w:tr w:rsidR="00A9776C" w:rsidRPr="00A9776C" w:rsidTr="00A9776C">
        <w:trPr>
          <w:trHeight w:val="548"/>
        </w:trPr>
        <w:tc>
          <w:tcPr>
            <w:tcW w:w="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6.2.</w:t>
            </w:r>
          </w:p>
        </w:tc>
        <w:tc>
          <w:tcPr>
            <w:tcW w:w="1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Мюзикл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Уэббер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Мюзикл «Кошки», либретто по Т. Элиоту; Л.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Бернстайн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Мюзикл «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Вестсайдская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история» (песня Тони «Мария!», песня и танец девушек «Америка», дуэт Тони и Марии, сцена драки)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Мюзикл «Кошки», либретто по Т. Элиоту; Л.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Бернстайн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Мюзикл «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Вестсайдская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история» (песня Тони «Мария!», песня и танец девушек «Америка», дуэт Тони и Марии, сцена драки)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А.Островский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«Песня остается с человеком»</w:t>
            </w:r>
          </w:p>
        </w:tc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Мюзикл «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Нотр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-Дам де Пари» Р. 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Коччанте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«</w:t>
            </w:r>
            <w:proofErr w:type="spellStart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Belle</w:t>
            </w:r>
            <w:proofErr w:type="spellEnd"/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Знакомство с музыкальными произведениями, сочинёнными зарубежными и отечественными композиторами в жанре мюзикла, сравнение с другими театральными жанрами (опера, балет, драматический спектакль).;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Просмотр видеозаписи 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одного из мюзиклов,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Разучивание и исполнение отдельных номеров из мюзиклов.;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Устный опрос;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https://educont.ru/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https://media.prosv</w:t>
            </w: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7FDF7"/>
              </w:rPr>
              <w:br/>
            </w:r>
          </w:p>
        </w:tc>
      </w:tr>
      <w:tr w:rsidR="00A9776C" w:rsidRPr="00A9776C" w:rsidTr="00A9776C">
        <w:trPr>
          <w:gridAfter w:val="8"/>
          <w:wAfter w:w="12757" w:type="dxa"/>
          <w:trHeight w:val="146"/>
        </w:trPr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Итого по модулю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</w:tr>
      <w:tr w:rsidR="00A9776C" w:rsidRPr="00A9776C" w:rsidTr="00A9776C">
        <w:trPr>
          <w:gridAfter w:val="6"/>
          <w:wAfter w:w="10915" w:type="dxa"/>
          <w:trHeight w:val="146"/>
        </w:trPr>
        <w:tc>
          <w:tcPr>
            <w:tcW w:w="17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4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A9776C" w:rsidRPr="00A9776C" w:rsidRDefault="00A9776C" w:rsidP="00A9776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A9776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</w:tbl>
    <w:p w:rsidR="00F03AC7" w:rsidRDefault="00F03AC7" w:rsidP="00B17F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17FF8" w:rsidRPr="00B17FF8" w:rsidRDefault="00B17FF8" w:rsidP="00B17FF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9EB" w:rsidRPr="00F464BE" w:rsidRDefault="00A179EB" w:rsidP="00F464BE">
      <w:pPr>
        <w:spacing w:after="0" w:line="20" w:lineRule="atLeast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sectPr w:rsidR="00A179EB" w:rsidRPr="00F464BE" w:rsidSect="00F464BE">
      <w:pgSz w:w="16838" w:h="11906" w:orient="landscape"/>
      <w:pgMar w:top="426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294C5A"/>
    <w:multiLevelType w:val="hybridMultilevel"/>
    <w:tmpl w:val="EB0237BE"/>
    <w:lvl w:ilvl="0" w:tplc="BC98CE74">
      <w:start w:val="1"/>
      <w:numFmt w:val="decimal"/>
      <w:lvlText w:val="%1."/>
      <w:lvlJc w:val="left"/>
      <w:pPr>
        <w:ind w:left="405" w:hanging="360"/>
      </w:pPr>
    </w:lvl>
    <w:lvl w:ilvl="1" w:tplc="04190019">
      <w:start w:val="1"/>
      <w:numFmt w:val="lowerLetter"/>
      <w:lvlText w:val="%2."/>
      <w:lvlJc w:val="left"/>
      <w:pPr>
        <w:ind w:left="1125" w:hanging="360"/>
      </w:pPr>
    </w:lvl>
    <w:lvl w:ilvl="2" w:tplc="0419001B">
      <w:start w:val="1"/>
      <w:numFmt w:val="lowerRoman"/>
      <w:lvlText w:val="%3."/>
      <w:lvlJc w:val="right"/>
      <w:pPr>
        <w:ind w:left="1845" w:hanging="180"/>
      </w:pPr>
    </w:lvl>
    <w:lvl w:ilvl="3" w:tplc="0419000F">
      <w:start w:val="1"/>
      <w:numFmt w:val="decimal"/>
      <w:lvlText w:val="%4."/>
      <w:lvlJc w:val="left"/>
      <w:pPr>
        <w:ind w:left="2565" w:hanging="360"/>
      </w:pPr>
    </w:lvl>
    <w:lvl w:ilvl="4" w:tplc="04190019">
      <w:start w:val="1"/>
      <w:numFmt w:val="lowerLetter"/>
      <w:lvlText w:val="%5."/>
      <w:lvlJc w:val="left"/>
      <w:pPr>
        <w:ind w:left="3285" w:hanging="360"/>
      </w:pPr>
    </w:lvl>
    <w:lvl w:ilvl="5" w:tplc="0419001B">
      <w:start w:val="1"/>
      <w:numFmt w:val="lowerRoman"/>
      <w:lvlText w:val="%6."/>
      <w:lvlJc w:val="right"/>
      <w:pPr>
        <w:ind w:left="4005" w:hanging="180"/>
      </w:pPr>
    </w:lvl>
    <w:lvl w:ilvl="6" w:tplc="0419000F">
      <w:start w:val="1"/>
      <w:numFmt w:val="decimal"/>
      <w:lvlText w:val="%7."/>
      <w:lvlJc w:val="left"/>
      <w:pPr>
        <w:ind w:left="4725" w:hanging="360"/>
      </w:pPr>
    </w:lvl>
    <w:lvl w:ilvl="7" w:tplc="04190019">
      <w:start w:val="1"/>
      <w:numFmt w:val="lowerLetter"/>
      <w:lvlText w:val="%8."/>
      <w:lvlJc w:val="left"/>
      <w:pPr>
        <w:ind w:left="5445" w:hanging="360"/>
      </w:pPr>
    </w:lvl>
    <w:lvl w:ilvl="8" w:tplc="0419001B">
      <w:start w:val="1"/>
      <w:numFmt w:val="lowerRoman"/>
      <w:lvlText w:val="%9."/>
      <w:lvlJc w:val="right"/>
      <w:pPr>
        <w:ind w:left="6165" w:hanging="180"/>
      </w:pPr>
    </w:lvl>
  </w:abstractNum>
  <w:abstractNum w:abstractNumId="1" w15:restartNumberingAfterBreak="0">
    <w:nsid w:val="51CD65D4"/>
    <w:multiLevelType w:val="hybridMultilevel"/>
    <w:tmpl w:val="CEAAE67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5B4B"/>
    <w:rsid w:val="000C768C"/>
    <w:rsid w:val="000D425E"/>
    <w:rsid w:val="000E4904"/>
    <w:rsid w:val="004108DC"/>
    <w:rsid w:val="004467AB"/>
    <w:rsid w:val="00515B4B"/>
    <w:rsid w:val="00854FD9"/>
    <w:rsid w:val="008870E1"/>
    <w:rsid w:val="00A179EB"/>
    <w:rsid w:val="00A81839"/>
    <w:rsid w:val="00A9776C"/>
    <w:rsid w:val="00B17FF8"/>
    <w:rsid w:val="00CD25BB"/>
    <w:rsid w:val="00F03AC7"/>
    <w:rsid w:val="00F4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D1E0D69"/>
  <w15:docId w15:val="{C9EDC007-BD8B-4720-B8C9-F06B20F752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0E1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870E1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8870E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887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870E1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8870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870E1"/>
    <w:rPr>
      <w:rFonts w:eastAsiaTheme="minorEastAsia"/>
      <w:lang w:eastAsia="ru-RU"/>
    </w:rPr>
  </w:style>
  <w:style w:type="paragraph" w:styleId="a9">
    <w:name w:val="Body Text"/>
    <w:basedOn w:val="a"/>
    <w:link w:val="aa"/>
    <w:uiPriority w:val="1"/>
    <w:semiHidden/>
    <w:unhideWhenUsed/>
    <w:qFormat/>
    <w:rsid w:val="008870E1"/>
    <w:pPr>
      <w:widowControl w:val="0"/>
      <w:autoSpaceDE w:val="0"/>
      <w:autoSpaceDN w:val="0"/>
      <w:spacing w:after="0" w:line="240" w:lineRule="auto"/>
      <w:ind w:left="156" w:right="154" w:firstLine="226"/>
      <w:jc w:val="both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a">
    <w:name w:val="Основной текст Знак"/>
    <w:basedOn w:val="a0"/>
    <w:link w:val="a9"/>
    <w:uiPriority w:val="1"/>
    <w:semiHidden/>
    <w:rsid w:val="008870E1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List Paragraph"/>
    <w:basedOn w:val="a"/>
    <w:uiPriority w:val="34"/>
    <w:qFormat/>
    <w:rsid w:val="008870E1"/>
    <w:pPr>
      <w:ind w:left="720"/>
      <w:contextualSpacing/>
    </w:pPr>
  </w:style>
  <w:style w:type="paragraph" w:customStyle="1" w:styleId="TableParagraph">
    <w:name w:val="Table Paragraph"/>
    <w:basedOn w:val="a"/>
    <w:uiPriority w:val="1"/>
    <w:qFormat/>
    <w:rsid w:val="008870E1"/>
    <w:pPr>
      <w:widowControl w:val="0"/>
      <w:autoSpaceDE w:val="0"/>
      <w:autoSpaceDN w:val="0"/>
      <w:spacing w:after="0" w:line="240" w:lineRule="auto"/>
      <w:ind w:left="169"/>
    </w:pPr>
    <w:rPr>
      <w:rFonts w:ascii="Times New Roman" w:eastAsia="Times New Roman" w:hAnsi="Times New Roman" w:cs="Times New Roman"/>
      <w:lang w:eastAsia="en-US"/>
    </w:rPr>
  </w:style>
  <w:style w:type="table" w:styleId="ac">
    <w:name w:val="Table Grid"/>
    <w:basedOn w:val="a1"/>
    <w:rsid w:val="008870E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qFormat/>
    <w:rsid w:val="008870E1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38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41</Pages>
  <Words>9930</Words>
  <Characters>56606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Тётя Оля</dc:creator>
  <cp:keywords/>
  <dc:description/>
  <cp:lastModifiedBy>Пользователь</cp:lastModifiedBy>
  <cp:revision>11</cp:revision>
  <dcterms:created xsi:type="dcterms:W3CDTF">2022-06-22T17:36:00Z</dcterms:created>
  <dcterms:modified xsi:type="dcterms:W3CDTF">2023-09-05T06:48:00Z</dcterms:modified>
</cp:coreProperties>
</file>